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0CB" w:rsidRDefault="00B460CB" w:rsidP="00FA0A62">
      <w:pPr>
        <w:jc w:val="both"/>
        <w:rPr>
          <w:b/>
          <w:bCs/>
        </w:rPr>
      </w:pPr>
    </w:p>
    <w:p w:rsidR="00FA0A62" w:rsidRDefault="00FA0A62" w:rsidP="00FA0A62">
      <w:pPr>
        <w:jc w:val="both"/>
        <w:rPr>
          <w:b/>
          <w:bCs/>
        </w:rPr>
      </w:pPr>
      <w:r>
        <w:rPr>
          <w:b/>
          <w:bCs/>
        </w:rPr>
        <w:t xml:space="preserve">POLÍTICA DE </w:t>
      </w:r>
      <w:r w:rsidRPr="00136C0F">
        <w:rPr>
          <w:b/>
          <w:bCs/>
        </w:rPr>
        <w:t xml:space="preserve">SANEAMENTO BÁSICO </w:t>
      </w:r>
      <w:r>
        <w:rPr>
          <w:b/>
          <w:bCs/>
        </w:rPr>
        <w:t xml:space="preserve">AMBIENTAL DE </w:t>
      </w:r>
      <w:r w:rsidRPr="00136C0F">
        <w:rPr>
          <w:b/>
          <w:bCs/>
        </w:rPr>
        <w:t xml:space="preserve">PORTO ALEGRE </w:t>
      </w:r>
      <w:r w:rsidR="007615E0">
        <w:rPr>
          <w:b/>
          <w:bCs/>
        </w:rPr>
        <w:t>ENTRE</w:t>
      </w:r>
      <w:r>
        <w:rPr>
          <w:b/>
          <w:bCs/>
        </w:rPr>
        <w:t xml:space="preserve"> 1995 </w:t>
      </w:r>
      <w:r w:rsidR="007615E0">
        <w:rPr>
          <w:b/>
          <w:bCs/>
        </w:rPr>
        <w:t>E</w:t>
      </w:r>
      <w:r>
        <w:rPr>
          <w:b/>
          <w:bCs/>
        </w:rPr>
        <w:t xml:space="preserve"> 2015 </w:t>
      </w:r>
    </w:p>
    <w:p w:rsidR="00FA0A62" w:rsidRPr="00136C0F" w:rsidRDefault="00FA0A62" w:rsidP="00FA0A62">
      <w:pPr>
        <w:jc w:val="both"/>
        <w:rPr>
          <w:b/>
          <w:bCs/>
        </w:rPr>
      </w:pPr>
    </w:p>
    <w:p w:rsidR="00E92A7A" w:rsidRPr="00136C0F" w:rsidRDefault="00E92A7A" w:rsidP="00337C95">
      <w:pPr>
        <w:jc w:val="right"/>
        <w:rPr>
          <w:bCs/>
        </w:rPr>
      </w:pPr>
      <w:r w:rsidRPr="00136C0F">
        <w:rPr>
          <w:bCs/>
        </w:rPr>
        <w:t xml:space="preserve">Renato Antonio Dal Maso </w:t>
      </w:r>
    </w:p>
    <w:p w:rsidR="00E92A7A" w:rsidRDefault="00E92A7A" w:rsidP="00337C95">
      <w:pPr>
        <w:jc w:val="right"/>
        <w:rPr>
          <w:bCs/>
        </w:rPr>
      </w:pPr>
      <w:r>
        <w:rPr>
          <w:bCs/>
        </w:rPr>
        <w:t xml:space="preserve">Pesquisador </w:t>
      </w:r>
      <w:r w:rsidRPr="00136C0F">
        <w:rPr>
          <w:bCs/>
        </w:rPr>
        <w:t>Economista da FEE</w:t>
      </w:r>
    </w:p>
    <w:p w:rsidR="007A0204" w:rsidRDefault="007F735B" w:rsidP="00337C95">
      <w:pPr>
        <w:jc w:val="right"/>
        <w:rPr>
          <w:bCs/>
        </w:rPr>
      </w:pPr>
      <w:r>
        <w:rPr>
          <w:bCs/>
        </w:rPr>
        <w:t>(</w:t>
      </w:r>
      <w:r w:rsidR="00340A41">
        <w:rPr>
          <w:bCs/>
        </w:rPr>
        <w:t xml:space="preserve">Em nota: </w:t>
      </w:r>
      <w:r w:rsidRPr="00340A41">
        <w:rPr>
          <w:bCs/>
          <w:sz w:val="20"/>
        </w:rPr>
        <w:t>O autor agradece aos colegas do Núcleo de Políticas Públicas pela discussão e sugestões ao texto</w:t>
      </w:r>
      <w:r w:rsidR="00340A41">
        <w:rPr>
          <w:bCs/>
        </w:rPr>
        <w:t>.</w:t>
      </w:r>
      <w:proofErr w:type="gramStart"/>
      <w:r>
        <w:rPr>
          <w:bCs/>
        </w:rPr>
        <w:t>)</w:t>
      </w:r>
      <w:proofErr w:type="gramEnd"/>
    </w:p>
    <w:p w:rsidR="00D835E5" w:rsidRDefault="00D835E5" w:rsidP="00337C95">
      <w:pPr>
        <w:jc w:val="both"/>
        <w:rPr>
          <w:bCs/>
        </w:rPr>
      </w:pPr>
    </w:p>
    <w:p w:rsidR="00E92A7A" w:rsidRPr="00136C0F" w:rsidRDefault="00E92A7A" w:rsidP="00337C95">
      <w:pPr>
        <w:jc w:val="both"/>
        <w:rPr>
          <w:bCs/>
        </w:rPr>
      </w:pPr>
      <w:r w:rsidRPr="00136C0F">
        <w:rPr>
          <w:bCs/>
        </w:rPr>
        <w:t>Sumário</w:t>
      </w:r>
    </w:p>
    <w:p w:rsidR="00E92A7A" w:rsidRPr="004A1052" w:rsidRDefault="00E92A7A" w:rsidP="00337C95">
      <w:pPr>
        <w:jc w:val="both"/>
        <w:rPr>
          <w:bCs/>
        </w:rPr>
      </w:pPr>
      <w:r w:rsidRPr="00136C0F">
        <w:rPr>
          <w:bCs/>
        </w:rPr>
        <w:t>O trabalho analisa a evolução da infraestrutura de abastecimento de água e de esgoto sanitário em Porto Alegre e a capacidade de a</w:t>
      </w:r>
      <w:r w:rsidR="00C47C45">
        <w:rPr>
          <w:bCs/>
        </w:rPr>
        <w:t xml:space="preserve">tendimento da população urbana. Destaca a prática </w:t>
      </w:r>
      <w:r w:rsidR="00774361">
        <w:rPr>
          <w:bCs/>
        </w:rPr>
        <w:t xml:space="preserve">virtuosa </w:t>
      </w:r>
      <w:r w:rsidR="00C47C45">
        <w:rPr>
          <w:bCs/>
        </w:rPr>
        <w:t xml:space="preserve">do planejamento setorial para desenvolvimento das atividades que </w:t>
      </w:r>
      <w:r w:rsidRPr="00136C0F">
        <w:rPr>
          <w:bCs/>
        </w:rPr>
        <w:t xml:space="preserve">aumentou </w:t>
      </w:r>
      <w:r w:rsidR="00C0737F">
        <w:rPr>
          <w:bCs/>
        </w:rPr>
        <w:t xml:space="preserve">significativamente </w:t>
      </w:r>
      <w:r w:rsidRPr="00136C0F">
        <w:rPr>
          <w:bCs/>
        </w:rPr>
        <w:t xml:space="preserve">a capacidade de atendimento </w:t>
      </w:r>
      <w:r>
        <w:rPr>
          <w:bCs/>
        </w:rPr>
        <w:t xml:space="preserve">e propiciou ganhos socioambientais para </w:t>
      </w:r>
      <w:r w:rsidRPr="00136C0F">
        <w:rPr>
          <w:bCs/>
        </w:rPr>
        <w:t xml:space="preserve">a população. </w:t>
      </w:r>
      <w:r w:rsidRPr="004A1052">
        <w:rPr>
          <w:bCs/>
        </w:rPr>
        <w:t xml:space="preserve">Entretanto, a plena universalização </w:t>
      </w:r>
      <w:r w:rsidR="00AB3830">
        <w:rPr>
          <w:bCs/>
        </w:rPr>
        <w:t xml:space="preserve">do esgotamento sanitário </w:t>
      </w:r>
      <w:r w:rsidR="00C47C45">
        <w:rPr>
          <w:bCs/>
        </w:rPr>
        <w:t>foi projetada para os próximos anos e dependerá</w:t>
      </w:r>
      <w:r w:rsidRPr="004A1052">
        <w:rPr>
          <w:bCs/>
        </w:rPr>
        <w:t xml:space="preserve"> da participação consciente da população e do engajamento d</w:t>
      </w:r>
      <w:r>
        <w:rPr>
          <w:bCs/>
        </w:rPr>
        <w:t xml:space="preserve">a sociedade civil e das ONGs </w:t>
      </w:r>
      <w:r w:rsidRPr="004A1052">
        <w:rPr>
          <w:bCs/>
        </w:rPr>
        <w:t>para assegurar as condições ambientais</w:t>
      </w:r>
      <w:r w:rsidRPr="000411F4">
        <w:rPr>
          <w:bCs/>
        </w:rPr>
        <w:t xml:space="preserve"> </w:t>
      </w:r>
      <w:r w:rsidRPr="004A1052">
        <w:rPr>
          <w:bCs/>
        </w:rPr>
        <w:t>da cidade</w:t>
      </w:r>
      <w:r>
        <w:rPr>
          <w:bCs/>
        </w:rPr>
        <w:t>.</w:t>
      </w:r>
    </w:p>
    <w:p w:rsidR="00E92A7A" w:rsidRPr="00136C0F" w:rsidRDefault="00E92A7A" w:rsidP="00337C95">
      <w:pPr>
        <w:jc w:val="both"/>
        <w:rPr>
          <w:bCs/>
        </w:rPr>
      </w:pPr>
    </w:p>
    <w:p w:rsidR="00E92A7A" w:rsidRPr="00EA3C02" w:rsidRDefault="00E92A7A" w:rsidP="00C417F4">
      <w:pPr>
        <w:rPr>
          <w:lang w:val="en-US"/>
        </w:rPr>
      </w:pPr>
      <w:r w:rsidRPr="00EA3C02">
        <w:rPr>
          <w:rStyle w:val="hps"/>
          <w:lang w:val="en-US"/>
        </w:rPr>
        <w:t>Summary</w:t>
      </w:r>
      <w:r>
        <w:rPr>
          <w:rStyle w:val="hps"/>
          <w:lang w:val="en-US"/>
        </w:rPr>
        <w:t xml:space="preserve"> </w:t>
      </w:r>
      <w:r w:rsidRPr="00EA3C02">
        <w:rPr>
          <w:lang w:val="en-US"/>
        </w:rPr>
        <w:br/>
      </w:r>
      <w:r w:rsidR="005734E3">
        <w:rPr>
          <w:rStyle w:val="hps"/>
          <w:lang w:val="en"/>
        </w:rPr>
        <w:t>The paper analyzes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the evolution of the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water supply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infrastructure and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sanitation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 xml:space="preserve">in Porto </w:t>
      </w:r>
      <w:proofErr w:type="spellStart"/>
      <w:r w:rsidR="005734E3">
        <w:rPr>
          <w:rStyle w:val="hps"/>
          <w:lang w:val="en"/>
        </w:rPr>
        <w:t>Alegre</w:t>
      </w:r>
      <w:proofErr w:type="spellEnd"/>
      <w:r w:rsidR="005734E3">
        <w:rPr>
          <w:rStyle w:val="hps"/>
          <w:lang w:val="en"/>
        </w:rPr>
        <w:t xml:space="preserve"> and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the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service capacity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of the urban population</w:t>
      </w:r>
      <w:r w:rsidR="005734E3">
        <w:rPr>
          <w:lang w:val="en"/>
        </w:rPr>
        <w:t xml:space="preserve">. </w:t>
      </w:r>
      <w:r w:rsidR="005734E3">
        <w:rPr>
          <w:rStyle w:val="hps"/>
          <w:lang w:val="en"/>
        </w:rPr>
        <w:t>It highlights the</w:t>
      </w:r>
      <w:r w:rsidR="005734E3">
        <w:rPr>
          <w:lang w:val="en"/>
        </w:rPr>
        <w:t xml:space="preserve"> </w:t>
      </w:r>
      <w:r w:rsidR="00774361">
        <w:rPr>
          <w:lang w:val="en"/>
        </w:rPr>
        <w:t xml:space="preserve">virtuous </w:t>
      </w:r>
      <w:r w:rsidR="005734E3">
        <w:rPr>
          <w:rStyle w:val="hps"/>
          <w:lang w:val="en"/>
        </w:rPr>
        <w:t>practice of</w:t>
      </w:r>
      <w:r w:rsidR="005734E3">
        <w:rPr>
          <w:lang w:val="en"/>
        </w:rPr>
        <w:t xml:space="preserve"> </w:t>
      </w:r>
      <w:proofErr w:type="spellStart"/>
      <w:r w:rsidR="005734E3">
        <w:rPr>
          <w:rStyle w:val="hps"/>
          <w:lang w:val="en"/>
        </w:rPr>
        <w:t>sectoral</w:t>
      </w:r>
      <w:proofErr w:type="spellEnd"/>
      <w:r w:rsidR="005734E3">
        <w:rPr>
          <w:rStyle w:val="hps"/>
          <w:lang w:val="en"/>
        </w:rPr>
        <w:t xml:space="preserve"> planning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for the development of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activities that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significantly increased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service capacity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and provided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social and environmental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gains for the population</w:t>
      </w:r>
      <w:r w:rsidR="005734E3">
        <w:rPr>
          <w:lang w:val="en"/>
        </w:rPr>
        <w:t xml:space="preserve">. </w:t>
      </w:r>
      <w:r w:rsidR="005734E3">
        <w:rPr>
          <w:rStyle w:val="hps"/>
          <w:lang w:val="en"/>
        </w:rPr>
        <w:t>However</w:t>
      </w:r>
      <w:r w:rsidR="005734E3">
        <w:rPr>
          <w:lang w:val="en"/>
        </w:rPr>
        <w:t xml:space="preserve">, the full </w:t>
      </w:r>
      <w:r w:rsidR="005734E3">
        <w:rPr>
          <w:rStyle w:val="hps"/>
          <w:lang w:val="en"/>
        </w:rPr>
        <w:t>universalization of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sewage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was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projected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for the coming years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and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will depend on the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conscious participation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of the population and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the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engagement of civil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society and NGOs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to ensure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the environmental conditions</w:t>
      </w:r>
      <w:r w:rsidR="005734E3">
        <w:rPr>
          <w:lang w:val="en"/>
        </w:rPr>
        <w:t xml:space="preserve"> </w:t>
      </w:r>
      <w:r w:rsidR="005734E3">
        <w:rPr>
          <w:rStyle w:val="hps"/>
          <w:lang w:val="en"/>
        </w:rPr>
        <w:t>of the city.</w:t>
      </w:r>
    </w:p>
    <w:p w:rsidR="00E92A7A" w:rsidRPr="00EA3C02" w:rsidRDefault="00E92A7A" w:rsidP="00337C95">
      <w:pPr>
        <w:pStyle w:val="Textodenotaderodap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:rsidR="00E92A7A" w:rsidRPr="007A0204" w:rsidRDefault="00E92A7A" w:rsidP="00337C95">
      <w:pPr>
        <w:pStyle w:val="Textodenotaderodap"/>
        <w:jc w:val="both"/>
        <w:rPr>
          <w:rFonts w:ascii="Times New Roman" w:hAnsi="Times New Roman"/>
          <w:bCs/>
          <w:sz w:val="24"/>
          <w:szCs w:val="24"/>
        </w:rPr>
      </w:pPr>
      <w:r w:rsidRPr="007A0204">
        <w:rPr>
          <w:rFonts w:ascii="Times New Roman" w:hAnsi="Times New Roman"/>
          <w:b/>
          <w:bCs/>
          <w:sz w:val="24"/>
          <w:szCs w:val="24"/>
        </w:rPr>
        <w:t xml:space="preserve">Palavras chave: </w:t>
      </w:r>
      <w:r w:rsidRPr="007A0204">
        <w:rPr>
          <w:rFonts w:ascii="Times New Roman" w:hAnsi="Times New Roman"/>
          <w:bCs/>
          <w:sz w:val="24"/>
          <w:szCs w:val="24"/>
        </w:rPr>
        <w:t>saneamento básico; infraestrutura de água e esgoto; política de serviços públicos urbanos.</w:t>
      </w:r>
    </w:p>
    <w:p w:rsidR="00E92A7A" w:rsidRPr="007A0204" w:rsidRDefault="00E92A7A" w:rsidP="005734E3">
      <w:pPr>
        <w:pStyle w:val="Textodenotaderodap"/>
        <w:jc w:val="both"/>
        <w:rPr>
          <w:rFonts w:ascii="Times New Roman" w:hAnsi="Times New Roman"/>
          <w:sz w:val="24"/>
          <w:szCs w:val="24"/>
          <w:lang w:val="en-US"/>
        </w:rPr>
      </w:pPr>
      <w:r w:rsidRPr="007A0204">
        <w:rPr>
          <w:rFonts w:ascii="Times New Roman" w:hAnsi="Times New Roman"/>
          <w:b/>
          <w:bCs/>
          <w:sz w:val="24"/>
          <w:szCs w:val="24"/>
          <w:lang w:val="en-US"/>
        </w:rPr>
        <w:t>Key words</w:t>
      </w:r>
      <w:r w:rsidRPr="007A0204">
        <w:rPr>
          <w:rFonts w:ascii="Times New Roman" w:hAnsi="Times New Roman"/>
          <w:b/>
          <w:bCs/>
          <w:i/>
          <w:sz w:val="24"/>
          <w:szCs w:val="24"/>
          <w:lang w:val="en-US"/>
        </w:rPr>
        <w:t xml:space="preserve">: </w:t>
      </w:r>
      <w:r w:rsidR="005734E3" w:rsidRPr="007A0204">
        <w:rPr>
          <w:rStyle w:val="hps"/>
          <w:rFonts w:ascii="Times New Roman" w:hAnsi="Times New Roman"/>
          <w:sz w:val="24"/>
          <w:szCs w:val="24"/>
          <w:lang w:val="en"/>
        </w:rPr>
        <w:t>basic sanitation;</w:t>
      </w:r>
      <w:r w:rsidR="005734E3" w:rsidRPr="007A0204">
        <w:rPr>
          <w:rFonts w:ascii="Times New Roman" w:hAnsi="Times New Roman"/>
          <w:sz w:val="24"/>
          <w:szCs w:val="24"/>
          <w:lang w:val="en"/>
        </w:rPr>
        <w:t xml:space="preserve"> </w:t>
      </w:r>
      <w:r w:rsidR="005734E3" w:rsidRPr="007A0204">
        <w:rPr>
          <w:rStyle w:val="hps"/>
          <w:rFonts w:ascii="Times New Roman" w:hAnsi="Times New Roman"/>
          <w:sz w:val="24"/>
          <w:szCs w:val="24"/>
          <w:lang w:val="en"/>
        </w:rPr>
        <w:t>infrastructure</w:t>
      </w:r>
      <w:r w:rsidR="005734E3" w:rsidRPr="007A0204">
        <w:rPr>
          <w:rFonts w:ascii="Times New Roman" w:hAnsi="Times New Roman"/>
          <w:sz w:val="24"/>
          <w:szCs w:val="24"/>
          <w:lang w:val="en"/>
        </w:rPr>
        <w:t xml:space="preserve"> </w:t>
      </w:r>
      <w:r w:rsidR="005734E3" w:rsidRPr="007A0204">
        <w:rPr>
          <w:rStyle w:val="hps"/>
          <w:rFonts w:ascii="Times New Roman" w:hAnsi="Times New Roman"/>
          <w:sz w:val="24"/>
          <w:szCs w:val="24"/>
          <w:lang w:val="en"/>
        </w:rPr>
        <w:t>of</w:t>
      </w:r>
      <w:r w:rsidR="005734E3" w:rsidRPr="007A0204">
        <w:rPr>
          <w:rFonts w:ascii="Times New Roman" w:hAnsi="Times New Roman"/>
          <w:sz w:val="24"/>
          <w:szCs w:val="24"/>
          <w:lang w:val="en"/>
        </w:rPr>
        <w:t xml:space="preserve"> </w:t>
      </w:r>
      <w:r w:rsidR="005734E3" w:rsidRPr="007A0204">
        <w:rPr>
          <w:rStyle w:val="hps"/>
          <w:rFonts w:ascii="Times New Roman" w:hAnsi="Times New Roman"/>
          <w:sz w:val="24"/>
          <w:szCs w:val="24"/>
          <w:lang w:val="en"/>
        </w:rPr>
        <w:t>water and sewage</w:t>
      </w:r>
      <w:r w:rsidR="005734E3" w:rsidRPr="007A0204">
        <w:rPr>
          <w:rFonts w:ascii="Times New Roman" w:hAnsi="Times New Roman"/>
          <w:sz w:val="24"/>
          <w:szCs w:val="24"/>
          <w:lang w:val="en"/>
        </w:rPr>
        <w:t xml:space="preserve">; </w:t>
      </w:r>
      <w:r w:rsidR="005734E3" w:rsidRPr="007A0204">
        <w:rPr>
          <w:rStyle w:val="hps"/>
          <w:rFonts w:ascii="Times New Roman" w:hAnsi="Times New Roman"/>
          <w:sz w:val="24"/>
          <w:szCs w:val="24"/>
          <w:lang w:val="en"/>
        </w:rPr>
        <w:t>urban public</w:t>
      </w:r>
      <w:r w:rsidR="005734E3" w:rsidRPr="007A0204">
        <w:rPr>
          <w:rFonts w:ascii="Times New Roman" w:hAnsi="Times New Roman"/>
          <w:sz w:val="24"/>
          <w:szCs w:val="24"/>
          <w:lang w:val="en"/>
        </w:rPr>
        <w:t xml:space="preserve"> </w:t>
      </w:r>
      <w:r w:rsidR="005734E3" w:rsidRPr="007A0204">
        <w:rPr>
          <w:rStyle w:val="hps"/>
          <w:rFonts w:ascii="Times New Roman" w:hAnsi="Times New Roman"/>
          <w:sz w:val="24"/>
          <w:szCs w:val="24"/>
          <w:lang w:val="en"/>
        </w:rPr>
        <w:t>services policy</w:t>
      </w:r>
      <w:r w:rsidR="005734E3" w:rsidRPr="007A0204">
        <w:rPr>
          <w:rFonts w:ascii="Times New Roman" w:hAnsi="Times New Roman"/>
          <w:sz w:val="24"/>
          <w:szCs w:val="24"/>
          <w:lang w:val="en"/>
        </w:rPr>
        <w:t>.</w:t>
      </w:r>
      <w:r w:rsidRPr="007A020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E92A7A" w:rsidRPr="007A0204" w:rsidRDefault="00E92A7A" w:rsidP="00337C95">
      <w:pPr>
        <w:spacing w:line="360" w:lineRule="auto"/>
        <w:jc w:val="both"/>
        <w:rPr>
          <w:b/>
          <w:i/>
        </w:rPr>
      </w:pPr>
      <w:r w:rsidRPr="007A0204">
        <w:rPr>
          <w:b/>
        </w:rPr>
        <w:t xml:space="preserve">JEL </w:t>
      </w:r>
      <w:proofErr w:type="spellStart"/>
      <w:r w:rsidRPr="007A0204">
        <w:rPr>
          <w:b/>
        </w:rPr>
        <w:t>classification</w:t>
      </w:r>
      <w:proofErr w:type="spellEnd"/>
      <w:r w:rsidRPr="007A0204">
        <w:rPr>
          <w:b/>
        </w:rPr>
        <w:t>: H54</w:t>
      </w:r>
      <w:r w:rsidRPr="007A0204">
        <w:rPr>
          <w:b/>
          <w:i/>
        </w:rPr>
        <w:t>.</w:t>
      </w:r>
    </w:p>
    <w:p w:rsidR="00E92A7A" w:rsidRDefault="00E92A7A" w:rsidP="00337C95">
      <w:pPr>
        <w:spacing w:line="360" w:lineRule="auto"/>
        <w:jc w:val="both"/>
      </w:pPr>
    </w:p>
    <w:p w:rsidR="00E92A7A" w:rsidRPr="00136C0F" w:rsidRDefault="00E92A7A" w:rsidP="0095021E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bookmarkStart w:id="0" w:name="_GoBack"/>
      <w:bookmarkEnd w:id="0"/>
      <w:r w:rsidRPr="00136C0F">
        <w:rPr>
          <w:b/>
          <w:bCs/>
        </w:rPr>
        <w:t xml:space="preserve">Introdução </w:t>
      </w:r>
    </w:p>
    <w:p w:rsidR="00E92A7A" w:rsidRPr="00295973" w:rsidRDefault="00E92A7A" w:rsidP="0095021E">
      <w:pPr>
        <w:pStyle w:val="Corpodetexto"/>
        <w:spacing w:line="360" w:lineRule="auto"/>
        <w:ind w:right="-19" w:firstLine="708"/>
        <w:rPr>
          <w:sz w:val="24"/>
          <w:szCs w:val="24"/>
        </w:rPr>
      </w:pPr>
      <w:r w:rsidRPr="00136C0F">
        <w:rPr>
          <w:bCs/>
          <w:sz w:val="24"/>
          <w:szCs w:val="24"/>
        </w:rPr>
        <w:t xml:space="preserve">Na sociedade moderna os serviços públicos cumprem </w:t>
      </w:r>
      <w:r>
        <w:rPr>
          <w:bCs/>
          <w:sz w:val="24"/>
          <w:szCs w:val="24"/>
        </w:rPr>
        <w:t xml:space="preserve">funções </w:t>
      </w:r>
      <w:r w:rsidR="00774361" w:rsidRPr="00295973">
        <w:rPr>
          <w:sz w:val="24"/>
          <w:szCs w:val="24"/>
        </w:rPr>
        <w:t>estrutura</w:t>
      </w:r>
      <w:r w:rsidR="00774361">
        <w:rPr>
          <w:sz w:val="24"/>
          <w:szCs w:val="24"/>
        </w:rPr>
        <w:t>is</w:t>
      </w:r>
      <w:r w:rsidR="00774361" w:rsidRPr="00295973">
        <w:rPr>
          <w:sz w:val="24"/>
          <w:szCs w:val="24"/>
        </w:rPr>
        <w:t xml:space="preserve"> e essenciais para o funcionamento das cidades</w:t>
      </w:r>
      <w:r w:rsidRPr="00136C0F">
        <w:rPr>
          <w:sz w:val="24"/>
          <w:szCs w:val="24"/>
        </w:rPr>
        <w:t xml:space="preserve">. </w:t>
      </w:r>
      <w:r w:rsidR="000F3D9B" w:rsidRPr="00295973">
        <w:rPr>
          <w:sz w:val="24"/>
          <w:szCs w:val="24"/>
        </w:rPr>
        <w:t>Tradicionalmente</w:t>
      </w:r>
      <w:r w:rsidR="000F3D9B">
        <w:rPr>
          <w:sz w:val="24"/>
          <w:szCs w:val="24"/>
        </w:rPr>
        <w:t xml:space="preserve"> </w:t>
      </w:r>
      <w:r w:rsidR="000F3D9B" w:rsidRPr="00295973">
        <w:rPr>
          <w:sz w:val="24"/>
          <w:szCs w:val="24"/>
        </w:rPr>
        <w:t>políticas públicas e pelo financiamento público</w:t>
      </w:r>
      <w:r w:rsidR="000F3D9B">
        <w:rPr>
          <w:sz w:val="24"/>
          <w:szCs w:val="24"/>
        </w:rPr>
        <w:t xml:space="preserve"> </w:t>
      </w:r>
      <w:r w:rsidRPr="00295973">
        <w:rPr>
          <w:sz w:val="24"/>
          <w:szCs w:val="24"/>
        </w:rPr>
        <w:t>t</w:t>
      </w:r>
      <w:r w:rsidR="000F3D9B">
        <w:rPr>
          <w:sz w:val="24"/>
          <w:szCs w:val="24"/>
        </w:rPr>
        <w:t>ê</w:t>
      </w:r>
      <w:r w:rsidRPr="00295973">
        <w:rPr>
          <w:sz w:val="24"/>
          <w:szCs w:val="24"/>
        </w:rPr>
        <w:t xml:space="preserve">m </w:t>
      </w:r>
      <w:r w:rsidR="000F3D9B">
        <w:rPr>
          <w:sz w:val="24"/>
          <w:szCs w:val="24"/>
        </w:rPr>
        <w:t xml:space="preserve">sido </w:t>
      </w:r>
      <w:r w:rsidRPr="00295973">
        <w:rPr>
          <w:sz w:val="24"/>
          <w:szCs w:val="24"/>
        </w:rPr>
        <w:t xml:space="preserve">uma alternativa virtuosa </w:t>
      </w:r>
      <w:r>
        <w:rPr>
          <w:sz w:val="24"/>
          <w:szCs w:val="24"/>
        </w:rPr>
        <w:t xml:space="preserve">na provisão de serviços públicos </w:t>
      </w:r>
      <w:r w:rsidRPr="00295973">
        <w:rPr>
          <w:sz w:val="24"/>
          <w:szCs w:val="24"/>
        </w:rPr>
        <w:t>diante da falta de interesse do setor privado, seja por razões de baixo retorno, de imobilização de vultosos capitais</w:t>
      </w:r>
      <w:r>
        <w:rPr>
          <w:sz w:val="24"/>
          <w:szCs w:val="24"/>
        </w:rPr>
        <w:t xml:space="preserve"> e</w:t>
      </w:r>
      <w:r w:rsidRPr="00295973">
        <w:rPr>
          <w:sz w:val="24"/>
          <w:szCs w:val="24"/>
        </w:rPr>
        <w:t xml:space="preserve"> de plantas industriais indivisíveis.</w:t>
      </w:r>
      <w:r w:rsidR="00774361" w:rsidRPr="00774361">
        <w:rPr>
          <w:sz w:val="24"/>
          <w:szCs w:val="24"/>
        </w:rPr>
        <w:t xml:space="preserve"> </w:t>
      </w:r>
    </w:p>
    <w:p w:rsidR="00E92A7A" w:rsidRPr="00136C0F" w:rsidRDefault="00E92A7A" w:rsidP="00337C95">
      <w:pPr>
        <w:spacing w:line="360" w:lineRule="auto"/>
        <w:jc w:val="both"/>
      </w:pPr>
      <w:r w:rsidRPr="00136C0F">
        <w:t xml:space="preserve">           O trabalho aborda a infraestrutura de saneamento básico da cidade de Porto Alegre, focando os resultados da política de abastecimento de água e de esgotamento sanitário, </w:t>
      </w:r>
      <w:r>
        <w:t xml:space="preserve">avaliando </w:t>
      </w:r>
      <w:r w:rsidRPr="00136C0F">
        <w:t>a evolução da capacidade de oferta de serviços e o grau de atendimento urbano</w:t>
      </w:r>
      <w:r>
        <w:t xml:space="preserve"> no período </w:t>
      </w:r>
      <w:smartTag w:uri="urn:schemas-microsoft-com:office:smarttags" w:element="metricconverter">
        <w:smartTagPr>
          <w:attr w:name="ProductID" w:val="1995 a"/>
        </w:smartTagPr>
        <w:r>
          <w:t>1995 a</w:t>
        </w:r>
      </w:smartTag>
      <w:r>
        <w:t xml:space="preserve"> </w:t>
      </w:r>
      <w:smartTag w:uri="urn:schemas-microsoft-com:office:smarttags" w:element="metricconverter">
        <w:smartTagPr>
          <w:attr w:name="ProductID" w:val="1995 a"/>
        </w:smartTagPr>
        <w:r>
          <w:t>2014</w:t>
        </w:r>
        <w:r w:rsidRPr="00136C0F">
          <w:t xml:space="preserve">. </w:t>
        </w:r>
        <w:r>
          <w:t>A</w:t>
        </w:r>
      </w:smartTag>
      <w:r>
        <w:t xml:space="preserve"> </w:t>
      </w:r>
      <w:r w:rsidRPr="00136C0F">
        <w:t xml:space="preserve">modalidade de abastecimento </w:t>
      </w:r>
      <w:r>
        <w:t xml:space="preserve">inclui atividades </w:t>
      </w:r>
      <w:r w:rsidRPr="00136C0F">
        <w:t xml:space="preserve">de captação de água bruta, tratamento e distribuição de água potável, </w:t>
      </w:r>
      <w:r>
        <w:t xml:space="preserve">formando </w:t>
      </w:r>
      <w:r w:rsidRPr="00136C0F">
        <w:t>um sistema integrado</w:t>
      </w:r>
      <w:r w:rsidR="000F3D9B">
        <w:t>, e</w:t>
      </w:r>
      <w:r>
        <w:t xml:space="preserve"> o</w:t>
      </w:r>
      <w:r w:rsidRPr="00136C0F">
        <w:t xml:space="preserve"> esgotamento sanitário </w:t>
      </w:r>
      <w:r>
        <w:t xml:space="preserve">compõe um sistema com </w:t>
      </w:r>
      <w:r w:rsidRPr="00136C0F">
        <w:t>rede de coleta</w:t>
      </w:r>
      <w:r>
        <w:t xml:space="preserve"> de esgoto</w:t>
      </w:r>
      <w:r w:rsidRPr="00136C0F">
        <w:t>, condução, tratamento e di</w:t>
      </w:r>
      <w:r>
        <w:t>sposição final no meio ambiente</w:t>
      </w:r>
      <w:r w:rsidRPr="00136C0F">
        <w:t>.</w:t>
      </w:r>
    </w:p>
    <w:p w:rsidR="00E92A7A" w:rsidRDefault="000F3D9B" w:rsidP="00AA0CD8">
      <w:pPr>
        <w:spacing w:line="360" w:lineRule="auto"/>
        <w:ind w:firstLine="708"/>
        <w:jc w:val="both"/>
      </w:pPr>
      <w:r>
        <w:t xml:space="preserve">Inicialmente observa-se que </w:t>
      </w:r>
      <w:r w:rsidR="00E92A7A" w:rsidRPr="00136C0F">
        <w:t xml:space="preserve">as políticas sempre alçaram o abastecimento de água como prioritário, razão pela qual as municipalidades atingiram a universalização </w:t>
      </w:r>
      <w:r>
        <w:t xml:space="preserve">dos serviços para a </w:t>
      </w:r>
      <w:r w:rsidR="00E92A7A" w:rsidRPr="00136C0F">
        <w:t xml:space="preserve">população urbana. Por sua vez, </w:t>
      </w:r>
      <w:r w:rsidR="00E92A7A">
        <w:t xml:space="preserve">falta </w:t>
      </w:r>
      <w:r w:rsidR="00E92A7A" w:rsidRPr="00136C0F">
        <w:t xml:space="preserve">infraestrutura de esgoto </w:t>
      </w:r>
      <w:r w:rsidR="00E92A7A">
        <w:t xml:space="preserve">adequada </w:t>
      </w:r>
      <w:r w:rsidR="00E92A7A" w:rsidRPr="00136C0F">
        <w:t xml:space="preserve">nas cidades </w:t>
      </w:r>
      <w:r w:rsidR="00E92A7A">
        <w:t xml:space="preserve">do Rio Grande </w:t>
      </w:r>
      <w:r w:rsidR="00E92A7A">
        <w:lastRenderedPageBreak/>
        <w:t xml:space="preserve">do Sul (RS) e/ou os sistemas existentes são precários, do tipo </w:t>
      </w:r>
      <w:r w:rsidR="00E92A7A" w:rsidRPr="00136C0F">
        <w:t>rede mista (pluvial e cloacal)</w:t>
      </w:r>
      <w:r w:rsidR="00E92A7A">
        <w:t>,</w:t>
      </w:r>
      <w:r w:rsidR="00E92A7A" w:rsidRPr="00136C0F">
        <w:t xml:space="preserve"> que </w:t>
      </w:r>
      <w:r w:rsidR="00E92A7A">
        <w:t xml:space="preserve">despejam as águas poluídas diretamente </w:t>
      </w:r>
      <w:r w:rsidR="00E92A7A" w:rsidRPr="00136C0F">
        <w:t xml:space="preserve">nos arroios, rios, lago e no mar. </w:t>
      </w:r>
    </w:p>
    <w:p w:rsidR="00E92A7A" w:rsidRPr="001D152B" w:rsidRDefault="00E92A7A" w:rsidP="00AA0CD8">
      <w:pPr>
        <w:spacing w:line="360" w:lineRule="auto"/>
        <w:ind w:firstLine="708"/>
        <w:jc w:val="both"/>
      </w:pPr>
      <w:r w:rsidRPr="00AA0CD8">
        <w:rPr>
          <w:bCs/>
        </w:rPr>
        <w:t xml:space="preserve">A lei geral do saneamento básico, Lei </w:t>
      </w:r>
      <w:r w:rsidRPr="00AA0CD8">
        <w:rPr>
          <w:color w:val="000000"/>
        </w:rPr>
        <w:t>n° 11.445 de Jan/2007, e</w:t>
      </w:r>
      <w:r w:rsidRPr="00AA0CD8">
        <w:t xml:space="preserve">stabelece </w:t>
      </w:r>
      <w:r w:rsidR="000F3D9B">
        <w:t xml:space="preserve">as </w:t>
      </w:r>
      <w:r w:rsidRPr="00AA0CD8">
        <w:t xml:space="preserve">diretrizes nacionais para o Saneamento Básico. Os decretos nº 7.217/2010 e nº 8.211/2014 regulamentam </w:t>
      </w:r>
      <w:r w:rsidR="000F3D9B">
        <w:t>o</w:t>
      </w:r>
      <w:r w:rsidRPr="00AA0CD8">
        <w:rPr>
          <w:bCs/>
        </w:rPr>
        <w:t xml:space="preserve"> conjunto de serviços urbanos </w:t>
      </w:r>
      <w:r w:rsidR="000F3D9B">
        <w:rPr>
          <w:bCs/>
        </w:rPr>
        <w:t xml:space="preserve">previstos na lei que são </w:t>
      </w:r>
      <w:r w:rsidRPr="00AA0CD8">
        <w:rPr>
          <w:bCs/>
        </w:rPr>
        <w:t xml:space="preserve">geradores do saneamento ambiental das cidades, </w:t>
      </w:r>
      <w:r>
        <w:rPr>
          <w:bCs/>
        </w:rPr>
        <w:t xml:space="preserve">como </w:t>
      </w:r>
      <w:r w:rsidRPr="00AA0CD8">
        <w:rPr>
          <w:bCs/>
        </w:rPr>
        <w:t>os serviços de água e esgoto, a disposição adequada</w:t>
      </w:r>
      <w:r w:rsidRPr="00136C0F">
        <w:rPr>
          <w:bCs/>
        </w:rPr>
        <w:t xml:space="preserve"> dos resíduos sólidos e </w:t>
      </w:r>
      <w:r>
        <w:rPr>
          <w:bCs/>
        </w:rPr>
        <w:t xml:space="preserve">o </w:t>
      </w:r>
      <w:r w:rsidRPr="00136C0F">
        <w:rPr>
          <w:bCs/>
        </w:rPr>
        <w:t xml:space="preserve">assoreamento urbano. Estabelece também </w:t>
      </w:r>
      <w:r w:rsidRPr="00136C0F">
        <w:rPr>
          <w:color w:val="000000"/>
        </w:rPr>
        <w:t>as di</w:t>
      </w:r>
      <w:r>
        <w:rPr>
          <w:color w:val="000000"/>
        </w:rPr>
        <w:t>retrizes para a organização n</w:t>
      </w:r>
      <w:r w:rsidRPr="00136C0F">
        <w:rPr>
          <w:color w:val="000000"/>
        </w:rPr>
        <w:t>as municipalidades, a definição das responsabilidades dos agentes, a vinculação às bacias de recursos hídricos</w:t>
      </w:r>
      <w:r w:rsidR="000F3D9B">
        <w:rPr>
          <w:color w:val="000000"/>
        </w:rPr>
        <w:t xml:space="preserve"> e outros</w:t>
      </w:r>
      <w:r w:rsidRPr="00136C0F">
        <w:rPr>
          <w:color w:val="000000"/>
        </w:rPr>
        <w:t xml:space="preserve">. </w:t>
      </w:r>
      <w:r w:rsidR="000F3D9B">
        <w:rPr>
          <w:color w:val="000000"/>
        </w:rPr>
        <w:t xml:space="preserve">Define </w:t>
      </w:r>
      <w:r w:rsidR="00BB49AE">
        <w:rPr>
          <w:color w:val="000000"/>
        </w:rPr>
        <w:t xml:space="preserve">como </w:t>
      </w:r>
      <w:r w:rsidR="000F3D9B" w:rsidRPr="00136C0F">
        <w:t>titular do poder de concessão</w:t>
      </w:r>
      <w:r w:rsidR="000F3D9B" w:rsidRPr="00136C0F">
        <w:rPr>
          <w:color w:val="000000"/>
        </w:rPr>
        <w:t xml:space="preserve"> </w:t>
      </w:r>
      <w:r w:rsidR="00BB49AE">
        <w:rPr>
          <w:color w:val="000000"/>
        </w:rPr>
        <w:t xml:space="preserve">e a atribuição da provisão dos </w:t>
      </w:r>
      <w:r w:rsidRPr="00136C0F">
        <w:t xml:space="preserve">serviços </w:t>
      </w:r>
      <w:r w:rsidR="00BB49AE">
        <w:t>ao município</w:t>
      </w:r>
      <w:r w:rsidRPr="00136C0F">
        <w:t xml:space="preserve">. </w:t>
      </w:r>
      <w:r>
        <w:t xml:space="preserve">Ou seja, </w:t>
      </w:r>
      <w:r w:rsidRPr="00136C0F">
        <w:t>as cidades já contam com marco legal desde jan</w:t>
      </w:r>
      <w:r>
        <w:t xml:space="preserve">eiro de </w:t>
      </w:r>
      <w:r w:rsidRPr="00136C0F">
        <w:t xml:space="preserve">2007. </w:t>
      </w:r>
      <w:r>
        <w:t xml:space="preserve">No entanto, os </w:t>
      </w:r>
      <w:r w:rsidRPr="00136C0F">
        <w:t xml:space="preserve">prefeitos têm dado pouca importância à proteção dos rios e </w:t>
      </w:r>
      <w:r>
        <w:t xml:space="preserve">das </w:t>
      </w:r>
      <w:r w:rsidRPr="00136C0F">
        <w:t xml:space="preserve">fontes </w:t>
      </w:r>
      <w:r>
        <w:t xml:space="preserve">naturais </w:t>
      </w:r>
      <w:r w:rsidRPr="00136C0F">
        <w:t xml:space="preserve">de captação para garantir a qualidade da água. </w:t>
      </w:r>
      <w:r>
        <w:t>E o</w:t>
      </w:r>
      <w:r w:rsidRPr="00136C0F">
        <w:t xml:space="preserve">mitem-se amparados na dispersão de </w:t>
      </w:r>
      <w:r w:rsidRPr="001D152B">
        <w:t xml:space="preserve">responsabilidades na aplicação desta legislação, particularmente em relação às bacias hidrográficas. </w:t>
      </w:r>
    </w:p>
    <w:p w:rsidR="00E92A7A" w:rsidRPr="001D152B" w:rsidRDefault="00E92A7A" w:rsidP="00337C95">
      <w:pPr>
        <w:pStyle w:val="Recuodecorpodetexto3"/>
        <w:ind w:right="0"/>
        <w:rPr>
          <w:sz w:val="24"/>
          <w:szCs w:val="24"/>
        </w:rPr>
      </w:pPr>
      <w:r w:rsidRPr="001D152B">
        <w:rPr>
          <w:sz w:val="24"/>
          <w:szCs w:val="24"/>
        </w:rPr>
        <w:t xml:space="preserve">Na verdade, a falta de infraestrutura de esgoto afeta a qualidade de vida nas cidades. Um exemplo emblemático e oposto às convergências do bem-estar na Região </w:t>
      </w:r>
      <w:proofErr w:type="spellStart"/>
      <w:r w:rsidRPr="001D152B">
        <w:rPr>
          <w:sz w:val="24"/>
          <w:szCs w:val="24"/>
        </w:rPr>
        <w:t>Megtropolitana</w:t>
      </w:r>
      <w:proofErr w:type="spellEnd"/>
      <w:r w:rsidRPr="001D152B">
        <w:rPr>
          <w:sz w:val="24"/>
          <w:szCs w:val="24"/>
        </w:rPr>
        <w:t xml:space="preserve"> de Porto Alegre (RMPA) defronta-se com a omissão dos prefeitos com a qualidade das águas dos rios </w:t>
      </w:r>
      <w:r w:rsidRPr="001D152B">
        <w:rPr>
          <w:color w:val="333333"/>
          <w:sz w:val="24"/>
          <w:szCs w:val="24"/>
        </w:rPr>
        <w:t xml:space="preserve">Sinos, Jacuí, Gravataí, </w:t>
      </w:r>
      <w:proofErr w:type="spellStart"/>
      <w:r w:rsidRPr="001D152B">
        <w:rPr>
          <w:color w:val="333333"/>
          <w:sz w:val="24"/>
          <w:szCs w:val="24"/>
        </w:rPr>
        <w:t>Vacacaí</w:t>
      </w:r>
      <w:proofErr w:type="spellEnd"/>
      <w:r w:rsidRPr="001D152B">
        <w:rPr>
          <w:color w:val="333333"/>
          <w:sz w:val="24"/>
          <w:szCs w:val="24"/>
        </w:rPr>
        <w:t xml:space="preserve">-Mirim, Taquari-Antas, Caí e lago Guaíba </w:t>
      </w:r>
      <w:r w:rsidRPr="001D152B">
        <w:rPr>
          <w:sz w:val="24"/>
          <w:szCs w:val="24"/>
        </w:rPr>
        <w:t>seriamente agravadas pelos despejos poluídos. O caso se repete em cada bacia hidrográfica, a montante as cidades captam a água do rio para abastecimento e a jusante despejam as águas poluídas no mesmo rio que serve de fonte das demais cidades. A localização muito próxima destas não possibilita tempo e processos naturais de decomposição e despoluição.</w:t>
      </w:r>
    </w:p>
    <w:p w:rsidR="00E92A7A" w:rsidRPr="001D152B" w:rsidRDefault="00E92A7A" w:rsidP="00731921">
      <w:pPr>
        <w:pStyle w:val="Recuodecorpodetexto3"/>
        <w:ind w:right="0"/>
        <w:rPr>
          <w:sz w:val="24"/>
          <w:szCs w:val="24"/>
        </w:rPr>
      </w:pPr>
      <w:r w:rsidRPr="001D152B">
        <w:rPr>
          <w:sz w:val="24"/>
          <w:szCs w:val="24"/>
        </w:rPr>
        <w:t>Na condição de metrópole e de capital estadual, Porto Alegre,</w:t>
      </w:r>
      <w:r w:rsidRPr="001D152B">
        <w:rPr>
          <w:b/>
          <w:sz w:val="24"/>
          <w:szCs w:val="24"/>
        </w:rPr>
        <w:t xml:space="preserve"> </w:t>
      </w:r>
      <w:r w:rsidRPr="001D152B">
        <w:rPr>
          <w:sz w:val="24"/>
          <w:szCs w:val="24"/>
        </w:rPr>
        <w:t xml:space="preserve">concentra diversas atividades nas áreas de serviços, principalmente, de empregos, de comércio e uma menor parte do setor industrial que mobilizam fluxos de pessoas e de trânsito com outras cidades, além de prolongar-se por espaços urbanos </w:t>
      </w:r>
      <w:proofErr w:type="spellStart"/>
      <w:r w:rsidRPr="001D152B">
        <w:rPr>
          <w:sz w:val="24"/>
          <w:szCs w:val="24"/>
        </w:rPr>
        <w:t>lindeiros</w:t>
      </w:r>
      <w:proofErr w:type="spellEnd"/>
      <w:r w:rsidRPr="001D152B">
        <w:rPr>
          <w:sz w:val="24"/>
          <w:szCs w:val="24"/>
        </w:rPr>
        <w:t xml:space="preserve">. Nestes termos, as questões do saneamento ambiental, transcendem às políticas locais e municipais e, por exigências legais, envolvem o planejamento integrado por bacia hidrográfica. Tem-se o exemplo do Consórcio Pró-Sinos na bacia do rio dos Sinos que foi criado para elaborar especialmente o respectivo plano municipal de saneamento ambiental das 26 municipalidades que aderiram. </w:t>
      </w:r>
    </w:p>
    <w:p w:rsidR="00E92A7A" w:rsidRPr="001D152B" w:rsidRDefault="00E92A7A" w:rsidP="00731921">
      <w:pPr>
        <w:pStyle w:val="Recuodecorpodetexto3"/>
        <w:ind w:right="0"/>
        <w:rPr>
          <w:sz w:val="24"/>
          <w:szCs w:val="24"/>
        </w:rPr>
      </w:pPr>
      <w:r w:rsidRPr="001D152B">
        <w:rPr>
          <w:sz w:val="24"/>
          <w:szCs w:val="24"/>
        </w:rPr>
        <w:t xml:space="preserve">Em Porto Alegre, o Departamento Municipal de Agua e Esgoto (DMAE) é o órgão responsável pela provisão dos serviços de água e esgoto. Os sistemas de água foram implantados </w:t>
      </w:r>
      <w:r w:rsidR="00BB49AE">
        <w:rPr>
          <w:sz w:val="24"/>
          <w:szCs w:val="24"/>
        </w:rPr>
        <w:t xml:space="preserve">progressivamente com a </w:t>
      </w:r>
      <w:r w:rsidRPr="001D152B">
        <w:rPr>
          <w:sz w:val="24"/>
          <w:szCs w:val="24"/>
        </w:rPr>
        <w:t>expansão urbana</w:t>
      </w:r>
      <w:r w:rsidR="00921076">
        <w:rPr>
          <w:sz w:val="24"/>
          <w:szCs w:val="24"/>
        </w:rPr>
        <w:t xml:space="preserve"> e já atingiram a universalização e continuamente </w:t>
      </w:r>
      <w:proofErr w:type="spellStart"/>
      <w:r w:rsidR="00921076">
        <w:rPr>
          <w:sz w:val="24"/>
          <w:szCs w:val="24"/>
        </w:rPr>
        <w:t>provove</w:t>
      </w:r>
      <w:proofErr w:type="spellEnd"/>
      <w:r w:rsidR="00921076">
        <w:rPr>
          <w:sz w:val="24"/>
          <w:szCs w:val="24"/>
        </w:rPr>
        <w:t xml:space="preserve"> melhorias nos sete sistemas existentes. Mas </w:t>
      </w:r>
      <w:r w:rsidRPr="001D152B">
        <w:rPr>
          <w:sz w:val="24"/>
          <w:szCs w:val="24"/>
        </w:rPr>
        <w:t xml:space="preserve">os sistemas </w:t>
      </w:r>
      <w:r w:rsidR="00921076">
        <w:rPr>
          <w:sz w:val="24"/>
          <w:szCs w:val="24"/>
        </w:rPr>
        <w:t xml:space="preserve">e subsistemas </w:t>
      </w:r>
      <w:r w:rsidRPr="001D152B">
        <w:rPr>
          <w:sz w:val="24"/>
          <w:szCs w:val="24"/>
        </w:rPr>
        <w:t>de esgoto sempre foram incompletos</w:t>
      </w:r>
      <w:r w:rsidR="00BB49AE">
        <w:rPr>
          <w:sz w:val="24"/>
          <w:szCs w:val="24"/>
        </w:rPr>
        <w:t xml:space="preserve">, inexistentes nas áreas de </w:t>
      </w:r>
      <w:r w:rsidRPr="001D152B">
        <w:rPr>
          <w:sz w:val="24"/>
          <w:szCs w:val="24"/>
        </w:rPr>
        <w:t>expansão imobiliária</w:t>
      </w:r>
      <w:r w:rsidR="00BB49AE">
        <w:rPr>
          <w:sz w:val="24"/>
          <w:szCs w:val="24"/>
        </w:rPr>
        <w:t xml:space="preserve">, bem como </w:t>
      </w:r>
      <w:r w:rsidR="00BB49AE" w:rsidRPr="001D152B">
        <w:rPr>
          <w:sz w:val="24"/>
          <w:szCs w:val="24"/>
        </w:rPr>
        <w:t xml:space="preserve">truncados </w:t>
      </w:r>
      <w:r w:rsidR="00BB49AE">
        <w:rPr>
          <w:sz w:val="24"/>
          <w:szCs w:val="24"/>
        </w:rPr>
        <w:t>pela falta de financiamento público</w:t>
      </w:r>
      <w:r w:rsidRPr="001D152B">
        <w:rPr>
          <w:sz w:val="24"/>
          <w:szCs w:val="24"/>
        </w:rPr>
        <w:t>, especialmente nas áreas de ocupação irregular. Portanto, a cidade</w:t>
      </w:r>
      <w:r w:rsidR="00BB49AE">
        <w:rPr>
          <w:sz w:val="24"/>
          <w:szCs w:val="24"/>
        </w:rPr>
        <w:t xml:space="preserve">-capital </w:t>
      </w:r>
      <w:r w:rsidRPr="001D152B">
        <w:rPr>
          <w:sz w:val="24"/>
          <w:szCs w:val="24"/>
        </w:rPr>
        <w:t xml:space="preserve">despejou diretamente o esgoto no rio Gravataí e no lago Guaíba e apenas um pequeno volume tem </w:t>
      </w:r>
      <w:r w:rsidRPr="001D152B">
        <w:rPr>
          <w:sz w:val="24"/>
          <w:szCs w:val="24"/>
        </w:rPr>
        <w:lastRenderedPageBreak/>
        <w:t xml:space="preserve">sido conduzido para as estações de tratamento de esgoto (ETE). Estas dispõem de baixa capacidade e utilizam técnicas de tratamento que não atendem as normas ambientais. A falta de ETE facultava a prefeitura aceitar os projetos condominiais com o tradicional sistema </w:t>
      </w:r>
      <w:r w:rsidR="00921076">
        <w:rPr>
          <w:sz w:val="24"/>
          <w:szCs w:val="24"/>
        </w:rPr>
        <w:t xml:space="preserve">primário e </w:t>
      </w:r>
      <w:r w:rsidRPr="001D152B">
        <w:rPr>
          <w:sz w:val="24"/>
          <w:szCs w:val="24"/>
        </w:rPr>
        <w:t xml:space="preserve">provisório com </w:t>
      </w:r>
      <w:r w:rsidR="00921076">
        <w:rPr>
          <w:sz w:val="24"/>
          <w:szCs w:val="24"/>
        </w:rPr>
        <w:t xml:space="preserve">a </w:t>
      </w:r>
      <w:r w:rsidRPr="001D152B">
        <w:rPr>
          <w:sz w:val="24"/>
          <w:szCs w:val="24"/>
        </w:rPr>
        <w:t xml:space="preserve">fossa séptica mais filtro anaeróbio. </w:t>
      </w:r>
    </w:p>
    <w:p w:rsidR="00E92A7A" w:rsidRPr="001D152B" w:rsidRDefault="00E92A7A" w:rsidP="00337C95">
      <w:pPr>
        <w:pStyle w:val="Recuodecorpodetexto3"/>
        <w:ind w:right="0"/>
        <w:rPr>
          <w:bCs/>
          <w:sz w:val="24"/>
          <w:szCs w:val="24"/>
        </w:rPr>
      </w:pPr>
      <w:r w:rsidRPr="001D152B">
        <w:rPr>
          <w:sz w:val="24"/>
          <w:szCs w:val="24"/>
        </w:rPr>
        <w:t xml:space="preserve">Este quadro precário do esgotamento se arrastou até 2013, quando foram concluídos grandes projetos </w:t>
      </w:r>
      <w:r w:rsidRPr="001D152B">
        <w:rPr>
          <w:bCs/>
          <w:sz w:val="24"/>
          <w:szCs w:val="24"/>
        </w:rPr>
        <w:t>estruturantes que</w:t>
      </w:r>
      <w:r w:rsidRPr="001D152B">
        <w:rPr>
          <w:sz w:val="24"/>
          <w:szCs w:val="24"/>
        </w:rPr>
        <w:t xml:space="preserve"> </w:t>
      </w:r>
      <w:r w:rsidRPr="001D152B">
        <w:rPr>
          <w:bCs/>
          <w:sz w:val="24"/>
          <w:szCs w:val="24"/>
        </w:rPr>
        <w:t xml:space="preserve">mudaram a funcionalidade </w:t>
      </w:r>
      <w:r w:rsidRPr="001D152B">
        <w:rPr>
          <w:sz w:val="24"/>
          <w:szCs w:val="24"/>
        </w:rPr>
        <w:t>da cidade</w:t>
      </w:r>
      <w:r w:rsidRPr="001D152B">
        <w:rPr>
          <w:bCs/>
          <w:sz w:val="24"/>
          <w:szCs w:val="24"/>
        </w:rPr>
        <w:t xml:space="preserve"> e progressivamente propiciam ganhos de saúde ambiental. Importante destacar que </w:t>
      </w:r>
      <w:r w:rsidR="00921076">
        <w:rPr>
          <w:bCs/>
          <w:sz w:val="24"/>
          <w:szCs w:val="24"/>
        </w:rPr>
        <w:t>n</w:t>
      </w:r>
      <w:r w:rsidRPr="001D152B">
        <w:rPr>
          <w:bCs/>
          <w:sz w:val="24"/>
          <w:szCs w:val="24"/>
        </w:rPr>
        <w:t xml:space="preserve">os onze sistemas de esgoto existentes então receberam obras de melhoria </w:t>
      </w:r>
      <w:r w:rsidR="00921076">
        <w:rPr>
          <w:bCs/>
          <w:sz w:val="24"/>
          <w:szCs w:val="24"/>
        </w:rPr>
        <w:t xml:space="preserve">estruturais </w:t>
      </w:r>
      <w:r w:rsidRPr="001D152B">
        <w:rPr>
          <w:bCs/>
          <w:sz w:val="24"/>
          <w:szCs w:val="24"/>
        </w:rPr>
        <w:t xml:space="preserve">e foram </w:t>
      </w:r>
      <w:proofErr w:type="gramStart"/>
      <w:r w:rsidRPr="001D152B">
        <w:rPr>
          <w:bCs/>
          <w:sz w:val="24"/>
          <w:szCs w:val="24"/>
        </w:rPr>
        <w:t>ampliados especialmente com a rede tipo separador absoluto</w:t>
      </w:r>
      <w:proofErr w:type="gramEnd"/>
      <w:r w:rsidRPr="001D152B">
        <w:rPr>
          <w:bCs/>
          <w:sz w:val="24"/>
          <w:szCs w:val="24"/>
        </w:rPr>
        <w:t xml:space="preserve">; e foram construídas novas </w:t>
      </w:r>
      <w:proofErr w:type="spellStart"/>
      <w:r w:rsidRPr="001D152B">
        <w:rPr>
          <w:bCs/>
          <w:sz w:val="24"/>
          <w:szCs w:val="24"/>
        </w:rPr>
        <w:t>ETEs</w:t>
      </w:r>
      <w:proofErr w:type="spellEnd"/>
      <w:r w:rsidRPr="001D152B">
        <w:rPr>
          <w:bCs/>
          <w:sz w:val="24"/>
          <w:szCs w:val="24"/>
        </w:rPr>
        <w:t xml:space="preserve"> que elevaram de 27% para 80% a capacidade para tratar os efluentes gerados no final de 2012. </w:t>
      </w:r>
    </w:p>
    <w:p w:rsidR="00E92A7A" w:rsidRPr="001D152B" w:rsidRDefault="00E92A7A" w:rsidP="00337C95">
      <w:pPr>
        <w:pStyle w:val="Recuodecorpodetexto3"/>
        <w:ind w:right="0"/>
        <w:rPr>
          <w:bCs/>
          <w:sz w:val="24"/>
          <w:szCs w:val="24"/>
        </w:rPr>
      </w:pPr>
      <w:r w:rsidRPr="001D152B">
        <w:rPr>
          <w:sz w:val="24"/>
          <w:szCs w:val="24"/>
        </w:rPr>
        <w:t>As proposições do trabalho investiga</w:t>
      </w:r>
      <w:r>
        <w:rPr>
          <w:sz w:val="24"/>
          <w:szCs w:val="24"/>
        </w:rPr>
        <w:t>m</w:t>
      </w:r>
      <w:r w:rsidRPr="001D152B">
        <w:rPr>
          <w:sz w:val="24"/>
          <w:szCs w:val="24"/>
        </w:rPr>
        <w:t xml:space="preserve"> a capacidade </w:t>
      </w:r>
      <w:r w:rsidR="00921076">
        <w:rPr>
          <w:sz w:val="24"/>
          <w:szCs w:val="24"/>
        </w:rPr>
        <w:t xml:space="preserve">de atendimento urbano </w:t>
      </w:r>
      <w:r w:rsidR="00921076" w:rsidRPr="001D152B">
        <w:rPr>
          <w:sz w:val="24"/>
          <w:szCs w:val="24"/>
        </w:rPr>
        <w:t xml:space="preserve">da infraestrutura </w:t>
      </w:r>
      <w:r w:rsidR="00A762DB">
        <w:rPr>
          <w:sz w:val="24"/>
          <w:szCs w:val="24"/>
        </w:rPr>
        <w:t>tendo em vista as metas de</w:t>
      </w:r>
      <w:r w:rsidRPr="001D152B">
        <w:rPr>
          <w:sz w:val="24"/>
          <w:szCs w:val="24"/>
        </w:rPr>
        <w:t xml:space="preserve"> universalização dos serviços de água e esgoto. Cabe escrever sobre </w:t>
      </w:r>
      <w:r w:rsidR="00A762DB">
        <w:rPr>
          <w:sz w:val="24"/>
          <w:szCs w:val="24"/>
        </w:rPr>
        <w:t>as razões do</w:t>
      </w:r>
      <w:r w:rsidRPr="001D152B">
        <w:rPr>
          <w:sz w:val="24"/>
          <w:szCs w:val="24"/>
        </w:rPr>
        <w:t xml:space="preserve"> não funcionamento pleno das novas </w:t>
      </w:r>
      <w:proofErr w:type="spellStart"/>
      <w:r w:rsidRPr="001D152B">
        <w:rPr>
          <w:sz w:val="24"/>
          <w:szCs w:val="24"/>
        </w:rPr>
        <w:t>ETEs</w:t>
      </w:r>
      <w:proofErr w:type="spellEnd"/>
      <w:r w:rsidRPr="001D152B">
        <w:rPr>
          <w:sz w:val="24"/>
          <w:szCs w:val="24"/>
        </w:rPr>
        <w:t xml:space="preserve"> porque só operarão </w:t>
      </w:r>
      <w:r w:rsidR="00A762DB">
        <w:rPr>
          <w:sz w:val="24"/>
          <w:szCs w:val="24"/>
        </w:rPr>
        <w:t xml:space="preserve">plenamente </w:t>
      </w:r>
      <w:r w:rsidRPr="001D152B">
        <w:rPr>
          <w:sz w:val="24"/>
          <w:szCs w:val="24"/>
        </w:rPr>
        <w:t xml:space="preserve">nos próximos anos. Inclusive considerar se as </w:t>
      </w:r>
      <w:r w:rsidRPr="001D152B">
        <w:rPr>
          <w:bCs/>
          <w:sz w:val="24"/>
          <w:szCs w:val="24"/>
        </w:rPr>
        <w:t xml:space="preserve">bacias dos arroios </w:t>
      </w:r>
      <w:r w:rsidRPr="001D152B">
        <w:rPr>
          <w:sz w:val="24"/>
          <w:szCs w:val="24"/>
        </w:rPr>
        <w:t xml:space="preserve">da cidade </w:t>
      </w:r>
      <w:r w:rsidRPr="001D152B">
        <w:rPr>
          <w:bCs/>
          <w:sz w:val="24"/>
          <w:szCs w:val="24"/>
        </w:rPr>
        <w:t xml:space="preserve">já foram despoluídas. Enfim, quando será liberada </w:t>
      </w:r>
      <w:r w:rsidR="00A762DB">
        <w:rPr>
          <w:bCs/>
          <w:sz w:val="24"/>
          <w:szCs w:val="24"/>
        </w:rPr>
        <w:t>a balneabilidade d</w:t>
      </w:r>
      <w:r w:rsidRPr="001D152B">
        <w:rPr>
          <w:bCs/>
          <w:sz w:val="24"/>
          <w:szCs w:val="24"/>
        </w:rPr>
        <w:t>a praia de Ipanema? E pescar na orla do Guaíba?</w:t>
      </w:r>
    </w:p>
    <w:p w:rsidR="00E92A7A" w:rsidRPr="00A431C6" w:rsidRDefault="00E92A7A" w:rsidP="00337C95">
      <w:pPr>
        <w:spacing w:line="360" w:lineRule="auto"/>
        <w:ind w:firstLine="708"/>
        <w:jc w:val="both"/>
      </w:pPr>
      <w:r w:rsidRPr="00A431C6">
        <w:t xml:space="preserve">Em relação à perspectiva de análise entende-se que a infraestrutura de serviços públicos é </w:t>
      </w:r>
      <w:r w:rsidRPr="001E3A8F">
        <w:t xml:space="preserve">uma </w:t>
      </w:r>
      <w:r w:rsidRPr="001E3A8F">
        <w:rPr>
          <w:bCs/>
        </w:rPr>
        <w:t xml:space="preserve">pré-condição necessária, porém não suficiente </w:t>
      </w:r>
      <w:r>
        <w:t xml:space="preserve">para o desenvolvimento </w:t>
      </w:r>
      <w:r w:rsidRPr="00A431C6">
        <w:t xml:space="preserve">das cidades. </w:t>
      </w:r>
      <w:r>
        <w:t xml:space="preserve">Naturalmente melhores serviços elevam a </w:t>
      </w:r>
      <w:r w:rsidRPr="001E3A8F">
        <w:t>universalização do acesso</w:t>
      </w:r>
      <w:r>
        <w:t>,</w:t>
      </w:r>
      <w:r w:rsidRPr="00A431C6">
        <w:t xml:space="preserve"> a cidadania, o bem-estar urbano e a </w:t>
      </w:r>
      <w:r>
        <w:t>saúde ambiental.</w:t>
      </w:r>
      <w:r w:rsidRPr="00A431C6">
        <w:t xml:space="preserve"> </w:t>
      </w:r>
      <w:r>
        <w:t>Essa</w:t>
      </w:r>
      <w:r w:rsidRPr="00A431C6">
        <w:t xml:space="preserve"> proposição se insere nas especificidades de uma economia em desenvolvimento, onde a falta de infraestrutura se agravou com a explosão da concentração urbana nos anos recentes</w:t>
      </w:r>
      <w:r>
        <w:t>, bem como pondera a importância desses serviços essenciais frente à</w:t>
      </w:r>
      <w:r w:rsidRPr="00A431C6">
        <w:t xml:space="preserve"> realidade da sociedade brasileira</w:t>
      </w:r>
      <w:r>
        <w:t xml:space="preserve"> que se </w:t>
      </w:r>
      <w:r w:rsidRPr="00A431C6">
        <w:t>caracteriza</w:t>
      </w:r>
      <w:r>
        <w:t xml:space="preserve"> por </w:t>
      </w:r>
      <w:r w:rsidRPr="00A431C6">
        <w:t xml:space="preserve">grande desigualdade </w:t>
      </w:r>
      <w:r>
        <w:t>de renda.</w:t>
      </w:r>
      <w:r w:rsidRPr="00A431C6">
        <w:t xml:space="preserve"> </w:t>
      </w:r>
    </w:p>
    <w:p w:rsidR="00E92A7A" w:rsidRPr="00136C0F" w:rsidRDefault="00E92A7A" w:rsidP="00337C95">
      <w:pPr>
        <w:spacing w:line="360" w:lineRule="auto"/>
        <w:ind w:firstLine="705"/>
        <w:jc w:val="both"/>
      </w:pPr>
      <w:r w:rsidRPr="00136C0F">
        <w:tab/>
      </w:r>
      <w:r>
        <w:t xml:space="preserve">As </w:t>
      </w:r>
      <w:r w:rsidRPr="00136C0F">
        <w:t>fonte</w:t>
      </w:r>
      <w:r>
        <w:t>s</w:t>
      </w:r>
      <w:r w:rsidRPr="00136C0F">
        <w:t xml:space="preserve"> de informações </w:t>
      </w:r>
      <w:r>
        <w:t xml:space="preserve">foram </w:t>
      </w:r>
      <w:r w:rsidRPr="00136C0F">
        <w:t>o banco de dados Sistema Nacional de Informações sobre Saneamento (SNIS), do Ministério das Cidades, para o período de 1995 a 201</w:t>
      </w:r>
      <w:r>
        <w:t>3</w:t>
      </w:r>
      <w:r w:rsidRPr="00136C0F">
        <w:t>, os documentos e dados gerais divulgado</w:t>
      </w:r>
      <w:r>
        <w:t>s</w:t>
      </w:r>
      <w:r w:rsidRPr="00136C0F">
        <w:t xml:space="preserve"> no site </w:t>
      </w:r>
      <w:r w:rsidRPr="00136C0F">
        <w:rPr>
          <w:bCs/>
        </w:rPr>
        <w:t>d</w:t>
      </w:r>
      <w:r>
        <w:rPr>
          <w:bCs/>
        </w:rPr>
        <w:t>a Prefeitura d</w:t>
      </w:r>
      <w:r w:rsidRPr="00136C0F">
        <w:rPr>
          <w:bCs/>
        </w:rPr>
        <w:t xml:space="preserve">e Porto Alegre, </w:t>
      </w:r>
      <w:r w:rsidR="00A762DB">
        <w:rPr>
          <w:bCs/>
        </w:rPr>
        <w:t xml:space="preserve">como </w:t>
      </w:r>
      <w:r w:rsidR="00A762DB">
        <w:t>os Planos municipais de saneamento básico de 2013 e 2015, a</w:t>
      </w:r>
      <w:r w:rsidRPr="00136C0F">
        <w:rPr>
          <w:bCs/>
        </w:rPr>
        <w:t xml:space="preserve"> Revista Ecos</w:t>
      </w:r>
      <w:r w:rsidR="00A762DB">
        <w:rPr>
          <w:bCs/>
        </w:rPr>
        <w:t xml:space="preserve">, </w:t>
      </w:r>
      <w:r w:rsidRPr="00136C0F">
        <w:rPr>
          <w:bCs/>
        </w:rPr>
        <w:t xml:space="preserve">que foca o </w:t>
      </w:r>
      <w:r w:rsidRPr="00136C0F">
        <w:t>saneamento ambiental</w:t>
      </w:r>
      <w:r w:rsidR="00A762DB">
        <w:t>,</w:t>
      </w:r>
      <w:r w:rsidRPr="00136C0F">
        <w:t xml:space="preserve"> </w:t>
      </w:r>
      <w:r>
        <w:t xml:space="preserve">e outros </w:t>
      </w:r>
      <w:proofErr w:type="gramStart"/>
      <w:r w:rsidR="00A762DB">
        <w:rPr>
          <w:bCs/>
        </w:rPr>
        <w:t>o documentos</w:t>
      </w:r>
      <w:proofErr w:type="gramEnd"/>
      <w:r w:rsidR="00A762DB">
        <w:rPr>
          <w:bCs/>
        </w:rPr>
        <w:t xml:space="preserve">, bem como os </w:t>
      </w:r>
      <w:r>
        <w:t>trabalhos realizados</w:t>
      </w:r>
      <w:r w:rsidR="00A762DB">
        <w:t xml:space="preserve"> na Fundação de Economia e Estatística.</w:t>
      </w:r>
      <w:r w:rsidRPr="00136C0F">
        <w:t xml:space="preserve"> </w:t>
      </w:r>
    </w:p>
    <w:p w:rsidR="00E92A7A" w:rsidRDefault="00E92A7A" w:rsidP="00572AC0">
      <w:pPr>
        <w:autoSpaceDE w:val="0"/>
        <w:autoSpaceDN w:val="0"/>
        <w:adjustRightInd w:val="0"/>
        <w:spacing w:line="360" w:lineRule="auto"/>
        <w:ind w:firstLine="705"/>
        <w:jc w:val="both"/>
      </w:pPr>
      <w:r>
        <w:t xml:space="preserve">O texto foi organizado em dois </w:t>
      </w:r>
      <w:r w:rsidRPr="00136C0F">
        <w:t xml:space="preserve">eixos </w:t>
      </w:r>
      <w:r>
        <w:t xml:space="preserve">de </w:t>
      </w:r>
      <w:r w:rsidRPr="00136C0F">
        <w:t xml:space="preserve">análise. </w:t>
      </w:r>
      <w:r>
        <w:t xml:space="preserve">Um relaciona a </w:t>
      </w:r>
      <w:r w:rsidRPr="00136C0F">
        <w:t>visão d</w:t>
      </w:r>
      <w:r>
        <w:t xml:space="preserve">e </w:t>
      </w:r>
      <w:r w:rsidRPr="00136C0F">
        <w:t xml:space="preserve">coletivização </w:t>
      </w:r>
      <w:r>
        <w:t xml:space="preserve">e universalização dos serviços de saneamento e outro </w:t>
      </w:r>
      <w:r w:rsidRPr="00136C0F">
        <w:t>apresenta a pol</w:t>
      </w:r>
      <w:r>
        <w:t>í</w:t>
      </w:r>
      <w:r w:rsidRPr="00136C0F">
        <w:t xml:space="preserve">tica do DMAE que projeta a infraestrutura para os anos 2050. </w:t>
      </w:r>
      <w:r>
        <w:t xml:space="preserve">Então, </w:t>
      </w:r>
      <w:r w:rsidRPr="00136C0F">
        <w:t xml:space="preserve">no Item 2 apresenta-se a perspectiva de análise dos serviços públicos </w:t>
      </w:r>
      <w:r>
        <w:t>de</w:t>
      </w:r>
      <w:r w:rsidRPr="00136C0F">
        <w:t xml:space="preserve"> saneamento básico</w:t>
      </w:r>
      <w:r>
        <w:t>, ponderando o papel fundamental do Estado na provisão dessa infraestrutura</w:t>
      </w:r>
      <w:r w:rsidRPr="00136C0F">
        <w:t>. No Item 3 examina-se a política de saneamento básico de Porto Alegre e avalia-se a capacidade da infraestrutura par</w:t>
      </w:r>
      <w:r>
        <w:t>a atendimento urbano. No Item 4,</w:t>
      </w:r>
      <w:r w:rsidRPr="00136C0F">
        <w:t xml:space="preserve"> </w:t>
      </w:r>
      <w:r>
        <w:t>a tí</w:t>
      </w:r>
      <w:r w:rsidRPr="00136C0F">
        <w:t>tulo de considerações finais</w:t>
      </w:r>
      <w:r>
        <w:t>,</w:t>
      </w:r>
      <w:r w:rsidRPr="00136C0F">
        <w:t xml:space="preserve"> apresenta-se a política planejada para universaliza</w:t>
      </w:r>
      <w:r>
        <w:t>ção dos serviços de esgotamento sanitário.</w:t>
      </w:r>
    </w:p>
    <w:p w:rsidR="00E92A7A" w:rsidRDefault="00E92A7A" w:rsidP="00572AC0">
      <w:pPr>
        <w:autoSpaceDE w:val="0"/>
        <w:autoSpaceDN w:val="0"/>
        <w:adjustRightInd w:val="0"/>
        <w:spacing w:line="360" w:lineRule="auto"/>
        <w:ind w:firstLine="705"/>
        <w:jc w:val="both"/>
      </w:pPr>
    </w:p>
    <w:p w:rsidR="00AB6CD2" w:rsidRPr="00136C0F" w:rsidRDefault="00AB6CD2" w:rsidP="00572AC0">
      <w:pPr>
        <w:autoSpaceDE w:val="0"/>
        <w:autoSpaceDN w:val="0"/>
        <w:adjustRightInd w:val="0"/>
        <w:spacing w:line="360" w:lineRule="auto"/>
        <w:ind w:firstLine="705"/>
        <w:jc w:val="both"/>
      </w:pPr>
    </w:p>
    <w:p w:rsidR="00E92A7A" w:rsidRPr="00136C0F" w:rsidRDefault="00E92A7A" w:rsidP="00E937B5">
      <w:pPr>
        <w:spacing w:line="360" w:lineRule="auto"/>
        <w:ind w:left="284" w:hanging="284"/>
        <w:jc w:val="both"/>
        <w:rPr>
          <w:b/>
        </w:rPr>
      </w:pPr>
      <w:r w:rsidRPr="00136C0F">
        <w:rPr>
          <w:b/>
        </w:rPr>
        <w:lastRenderedPageBreak/>
        <w:t>2. Características</w:t>
      </w:r>
      <w:r>
        <w:rPr>
          <w:b/>
        </w:rPr>
        <w:t xml:space="preserve"> dos mercados de infraestrutura </w:t>
      </w:r>
    </w:p>
    <w:p w:rsidR="00E92A7A" w:rsidRDefault="00E92A7A" w:rsidP="00E937B5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Cabe examinar </w:t>
      </w:r>
      <w:r w:rsidRPr="00136C0F">
        <w:t xml:space="preserve">as características da infraestrutura econômica em geral e dos mercados de água em particular </w:t>
      </w:r>
      <w:r>
        <w:t>para</w:t>
      </w:r>
      <w:r w:rsidRPr="00136C0F">
        <w:t xml:space="preserve"> </w:t>
      </w:r>
      <w:r>
        <w:t xml:space="preserve">ponderar a importância do papel </w:t>
      </w:r>
      <w:r w:rsidRPr="00136C0F">
        <w:t xml:space="preserve">estatal na provisão dos serviços. </w:t>
      </w:r>
    </w:p>
    <w:p w:rsidR="00E92A7A" w:rsidRDefault="00E92A7A" w:rsidP="00BD0670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Os </w:t>
      </w:r>
      <w:r w:rsidRPr="00136C0F">
        <w:t xml:space="preserve">serviços </w:t>
      </w:r>
      <w:r>
        <w:t xml:space="preserve">de saneamento </w:t>
      </w:r>
      <w:r w:rsidRPr="00136C0F">
        <w:t>têm o</w:t>
      </w:r>
      <w:r>
        <w:t>s</w:t>
      </w:r>
      <w:r w:rsidRPr="00136C0F">
        <w:t xml:space="preserve"> atributo</w:t>
      </w:r>
      <w:r>
        <w:t>s</w:t>
      </w:r>
      <w:r w:rsidRPr="00136C0F">
        <w:t xml:space="preserve"> de </w:t>
      </w:r>
      <w:r>
        <w:t xml:space="preserve">serem </w:t>
      </w:r>
      <w:r w:rsidRPr="00136C0F">
        <w:t>utilidades únic</w:t>
      </w:r>
      <w:r>
        <w:t>as</w:t>
      </w:r>
      <w:r w:rsidRPr="00136C0F">
        <w:t xml:space="preserve"> e singulares</w:t>
      </w:r>
      <w:r>
        <w:t xml:space="preserve">, </w:t>
      </w:r>
      <w:r w:rsidRPr="00136C0F">
        <w:t>que devem ser ofertadas em grande escala</w:t>
      </w:r>
      <w:r>
        <w:t>,</w:t>
      </w:r>
      <w:r w:rsidRPr="00136C0F">
        <w:t xml:space="preserve"> </w:t>
      </w:r>
      <w:r>
        <w:t xml:space="preserve">porém </w:t>
      </w:r>
      <w:r w:rsidRPr="00136C0F">
        <w:t xml:space="preserve">similares aqueles dos sistemas monetários, de educação, comunicações, energia elétrica, etc. (SOLANES, 1999, p. 11). </w:t>
      </w:r>
      <w:r>
        <w:t xml:space="preserve">Esses atributos reafirmam a responsabilidade estatal, a necessidade da </w:t>
      </w:r>
      <w:r w:rsidRPr="00136C0F">
        <w:t>orienta</w:t>
      </w:r>
      <w:r>
        <w:t xml:space="preserve">ção por políticas públicas e da </w:t>
      </w:r>
      <w:r w:rsidRPr="00136C0F">
        <w:t>regula</w:t>
      </w:r>
      <w:r>
        <w:t>ção</w:t>
      </w:r>
      <w:r w:rsidRPr="00136C0F">
        <w:t xml:space="preserve"> para garantir o interesse público.</w:t>
      </w:r>
      <w:r>
        <w:t xml:space="preserve"> Se o Estado cria os mercados em geral e, particularmente, de serviços públicos, a regulação vem imbricada por uma </w:t>
      </w:r>
      <w:r w:rsidRPr="00136C0F">
        <w:t xml:space="preserve">razão adicional: a competição não vigora </w:t>
      </w:r>
      <w:r w:rsidR="00A762DB">
        <w:t xml:space="preserve">nesses mercados </w:t>
      </w:r>
      <w:r w:rsidRPr="00136C0F">
        <w:t xml:space="preserve">e </w:t>
      </w:r>
      <w:r>
        <w:t>os seus</w:t>
      </w:r>
      <w:proofErr w:type="gramStart"/>
      <w:r>
        <w:t xml:space="preserve"> </w:t>
      </w:r>
      <w:r w:rsidRPr="00136C0F">
        <w:t xml:space="preserve"> </w:t>
      </w:r>
      <w:proofErr w:type="gramEnd"/>
      <w:r w:rsidRPr="00136C0F">
        <w:t xml:space="preserve">mecanismos de preços e tarifas não funcionam, mas restringem o acesso e uso dos cidadãos. Por isso cabe ao poder público criar mercados com regime de monopólio ou de oligopólio e regular para a proteção do interesse público, </w:t>
      </w:r>
      <w:r>
        <w:t xml:space="preserve">determinar </w:t>
      </w:r>
      <w:r w:rsidRPr="00136C0F">
        <w:t>tarifas</w:t>
      </w:r>
      <w:r>
        <w:t xml:space="preserve"> razoáveis</w:t>
      </w:r>
      <w:r w:rsidR="00AF12A6">
        <w:t xml:space="preserve"> e/ou módicas </w:t>
      </w:r>
      <w:r>
        <w:t>e regulá-las e</w:t>
      </w:r>
      <w:r w:rsidRPr="00136C0F">
        <w:t>, garantir a disponibilidade e a acessibilidade e os padrões de qualidade dos serviços (PHILLIPS Jr., 1993, p. 56).</w:t>
      </w:r>
    </w:p>
    <w:p w:rsidR="00E92A7A" w:rsidRPr="00724AC4" w:rsidRDefault="00E92A7A" w:rsidP="00B40D8C">
      <w:pPr>
        <w:autoSpaceDE w:val="0"/>
        <w:autoSpaceDN w:val="0"/>
        <w:adjustRightInd w:val="0"/>
        <w:spacing w:line="360" w:lineRule="auto"/>
        <w:ind w:firstLine="708"/>
        <w:jc w:val="both"/>
      </w:pPr>
      <w:r>
        <w:t xml:space="preserve">Em geral, as atividades de </w:t>
      </w:r>
      <w:r w:rsidRPr="00136C0F">
        <w:t xml:space="preserve">infraestrutura </w:t>
      </w:r>
      <w:r>
        <w:t xml:space="preserve">econômica </w:t>
      </w:r>
      <w:r w:rsidRPr="00136C0F">
        <w:t>constitue</w:t>
      </w:r>
      <w:r>
        <w:t>m</w:t>
      </w:r>
      <w:r w:rsidRPr="00136C0F">
        <w:t xml:space="preserve"> economia</w:t>
      </w:r>
      <w:r>
        <w:t>s de escala, quant</w:t>
      </w:r>
      <w:r w:rsidRPr="00136C0F">
        <w:t>o maior a produção (</w:t>
      </w:r>
      <w:r w:rsidRPr="00136C0F">
        <w:rPr>
          <w:i/>
          <w:iCs/>
        </w:rPr>
        <w:t>output</w:t>
      </w:r>
      <w:r w:rsidRPr="00136C0F">
        <w:t xml:space="preserve">) menor o custo médio por unidade de bem ou de serviço produzido. </w:t>
      </w:r>
      <w:r>
        <w:t xml:space="preserve">Significa que </w:t>
      </w:r>
      <w:r w:rsidRPr="00136C0F">
        <w:t>certos tipos de serviços são mais baratos quando forem produzidos pela mesma firma do que por duas firmas ou mais. Essas situações surgem, por exemplo, quando a escala de produção apresenta rendimentos crescentes para um bem ou serviço e custos médios decrescentes, bem como complementaridade na produção de vários bens ou serviços (SOLANES, 1999, p.13</w:t>
      </w:r>
      <w:r>
        <w:t>-15</w:t>
      </w:r>
      <w:r w:rsidRPr="00136C0F">
        <w:t>). O saneamento básico é um exemplo cabal de monopólio natural</w:t>
      </w:r>
      <w:r w:rsidRPr="00136C0F">
        <w:rPr>
          <w:rStyle w:val="Refdenotaderodap"/>
        </w:rPr>
        <w:footnoteReference w:id="1"/>
      </w:r>
      <w:r w:rsidRPr="00136C0F">
        <w:t xml:space="preserve">. </w:t>
      </w:r>
      <w:r>
        <w:t>O grande número de usuários na</w:t>
      </w:r>
      <w:r w:rsidRPr="00136C0F">
        <w:t xml:space="preserve">s grandes cidades </w:t>
      </w:r>
      <w:r>
        <w:t xml:space="preserve">torna os </w:t>
      </w:r>
      <w:r w:rsidRPr="00136C0F">
        <w:t>custos dos</w:t>
      </w:r>
      <w:r>
        <w:t xml:space="preserve"> serviços relativamente menores e </w:t>
      </w:r>
      <w:r w:rsidRPr="00136C0F">
        <w:t>reduz o custo médio da empresa prestadora</w:t>
      </w:r>
      <w:r>
        <w:t>. Por suposto</w:t>
      </w:r>
      <w:r w:rsidRPr="00136C0F">
        <w:t>, a integração e a complementaridade dos serviços de água e esgoto amplia</w:t>
      </w:r>
      <w:r>
        <w:t>m</w:t>
      </w:r>
      <w:r w:rsidRPr="00136C0F">
        <w:t xml:space="preserve"> os ganhos de escala da firma operadora. </w:t>
      </w:r>
      <w:r>
        <w:t xml:space="preserve">Assim, </w:t>
      </w:r>
      <w:r w:rsidRPr="00136C0F">
        <w:t>cria ec</w:t>
      </w:r>
      <w:r>
        <w:t>onomias de rede com estruturas</w:t>
      </w:r>
      <w:r w:rsidRPr="00136C0F">
        <w:t xml:space="preserve"> de monopólio vertical</w:t>
      </w:r>
      <w:r>
        <w:t xml:space="preserve"> abrangendo </w:t>
      </w:r>
      <w:r w:rsidRPr="00136C0F">
        <w:t xml:space="preserve">todo o ciclo da utilização da água. </w:t>
      </w:r>
      <w:r>
        <w:t xml:space="preserve">A planta industrial </w:t>
      </w:r>
      <w:r w:rsidRPr="00724AC4">
        <w:t xml:space="preserve">em geral configura estruturas de grande porte e de longa durabilidade, </w:t>
      </w:r>
      <w:r>
        <w:t xml:space="preserve">e </w:t>
      </w:r>
      <w:r w:rsidRPr="00724AC4">
        <w:t>demanda grande capital para construção</w:t>
      </w:r>
      <w:r>
        <w:t xml:space="preserve"> de </w:t>
      </w:r>
      <w:r w:rsidRPr="00724AC4">
        <w:t>obras indivisíveis</w:t>
      </w:r>
      <w:r>
        <w:t xml:space="preserve">, com </w:t>
      </w:r>
      <w:r w:rsidRPr="00724AC4">
        <w:t xml:space="preserve">ativos de capital social ilíquidos. As decisões de investimentos envolvem </w:t>
      </w:r>
      <w:r>
        <w:t xml:space="preserve">sempre </w:t>
      </w:r>
      <w:r w:rsidRPr="00724AC4">
        <w:t>risco</w:t>
      </w:r>
      <w:r>
        <w:t>s</w:t>
      </w:r>
      <w:r w:rsidRPr="00724AC4">
        <w:t xml:space="preserve">, </w:t>
      </w:r>
      <w:r>
        <w:t xml:space="preserve">a </w:t>
      </w:r>
      <w:r w:rsidRPr="00724AC4">
        <w:t xml:space="preserve">implantação dos projetos </w:t>
      </w:r>
      <w:r>
        <w:t xml:space="preserve">é </w:t>
      </w:r>
      <w:r w:rsidRPr="00724AC4">
        <w:t>demorada</w:t>
      </w:r>
      <w:r>
        <w:t xml:space="preserve"> e os capitais aplicados dificilmente poderão ser reconvertidos na sua forma líquida ou</w:t>
      </w:r>
      <w:r w:rsidRPr="00724AC4">
        <w:t xml:space="preserve"> </w:t>
      </w:r>
      <w:r>
        <w:t>reutilizados.</w:t>
      </w:r>
    </w:p>
    <w:p w:rsidR="00E92A7A" w:rsidRPr="00136C0F" w:rsidRDefault="00E92A7A" w:rsidP="0097712E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136C0F">
        <w:rPr>
          <w:lang w:val="es-ES"/>
        </w:rPr>
        <w:t xml:space="preserve">Segundo </w:t>
      </w:r>
      <w:proofErr w:type="spellStart"/>
      <w:r w:rsidRPr="00136C0F">
        <w:rPr>
          <w:lang w:val="es-ES"/>
        </w:rPr>
        <w:t>Solanes</w:t>
      </w:r>
      <w:proofErr w:type="spellEnd"/>
      <w:r w:rsidRPr="00136C0F">
        <w:rPr>
          <w:lang w:val="es-ES"/>
        </w:rPr>
        <w:t xml:space="preserve"> (1998, p.166)</w:t>
      </w:r>
      <w:r>
        <w:rPr>
          <w:lang w:val="es-ES"/>
        </w:rPr>
        <w:t>,</w:t>
      </w:r>
      <w:r w:rsidRPr="00136C0F">
        <w:rPr>
          <w:lang w:val="es-ES"/>
        </w:rPr>
        <w:t xml:space="preserve">  “</w:t>
      </w:r>
      <w:r w:rsidRPr="00136C0F">
        <w:rPr>
          <w:i/>
          <w:lang w:val="es-ES" w:eastAsia="en-US"/>
        </w:rPr>
        <w:t>El agua no es un bien ordinario. Es un elemento natural, fundamental para los procesos ambientales, el bienestar social, la actividad económica y el desarrollo</w:t>
      </w:r>
      <w:r w:rsidRPr="00136C0F">
        <w:rPr>
          <w:lang w:val="es-ES" w:eastAsia="en-US"/>
        </w:rPr>
        <w:t xml:space="preserve">.” </w:t>
      </w:r>
      <w:r w:rsidRPr="00613637">
        <w:rPr>
          <w:lang w:eastAsia="en-US"/>
        </w:rPr>
        <w:t>A</w:t>
      </w:r>
      <w:r w:rsidRPr="00136C0F">
        <w:rPr>
          <w:lang w:eastAsia="en-US"/>
        </w:rPr>
        <w:t xml:space="preserve"> água reúne características distintas dos </w:t>
      </w:r>
      <w:r>
        <w:rPr>
          <w:lang w:eastAsia="en-US"/>
        </w:rPr>
        <w:t>produtos</w:t>
      </w:r>
      <w:r w:rsidRPr="00136C0F">
        <w:rPr>
          <w:lang w:eastAsia="en-US"/>
        </w:rPr>
        <w:t xml:space="preserve"> comuns</w:t>
      </w:r>
      <w:r>
        <w:rPr>
          <w:lang w:eastAsia="en-US"/>
        </w:rPr>
        <w:t xml:space="preserve"> do mercado </w:t>
      </w:r>
      <w:r w:rsidRPr="00136C0F">
        <w:rPr>
          <w:lang w:eastAsia="en-US"/>
        </w:rPr>
        <w:t xml:space="preserve">por </w:t>
      </w:r>
      <w:r>
        <w:rPr>
          <w:lang w:eastAsia="en-US"/>
        </w:rPr>
        <w:t xml:space="preserve">ser </w:t>
      </w:r>
      <w:r w:rsidRPr="00136C0F">
        <w:t xml:space="preserve">um </w:t>
      </w:r>
      <w:r>
        <w:t xml:space="preserve">bem </w:t>
      </w:r>
      <w:r w:rsidRPr="00136C0F">
        <w:t xml:space="preserve">público essencial que não tem substituto para consumo humano. Os mercados podem gerar ineficiências sociais e ambientais e falta de qualidade, por consequência cria riscos, além de causar externalidades </w:t>
      </w:r>
      <w:r>
        <w:t xml:space="preserve">negativas </w:t>
      </w:r>
      <w:r w:rsidRPr="00136C0F">
        <w:t>(DAL MASO, 2012, TD nº 106).</w:t>
      </w:r>
    </w:p>
    <w:p w:rsidR="00E92A7A" w:rsidRDefault="00E92A7A" w:rsidP="00CD07E5">
      <w:pPr>
        <w:pStyle w:val="Corpodetexto"/>
        <w:tabs>
          <w:tab w:val="left" w:pos="9638"/>
        </w:tabs>
        <w:spacing w:line="360" w:lineRule="auto"/>
        <w:ind w:right="-1" w:firstLine="708"/>
        <w:rPr>
          <w:sz w:val="24"/>
          <w:szCs w:val="24"/>
        </w:rPr>
      </w:pPr>
      <w:r w:rsidRPr="00952394">
        <w:rPr>
          <w:sz w:val="24"/>
          <w:szCs w:val="24"/>
        </w:rPr>
        <w:lastRenderedPageBreak/>
        <w:t>Nestes termos questiona-se a aplicação no mercado dos serviços públicos o direito exclusivo da propriedade sobre bens e serviços, um requisito do mercado privado. Observa-se que a produção de alguns serviços não legitima a aplicação desse direito privado perante o direito absoluto dos cidadãos de acesso e uso à água potável – um bem sem substituto. As características físicas da água, como suas propriedades cinéticas, fluidez, multiplicidade de usos e de natureza vital à vida, conferem singularidades de bem público. Por isso, os direitos de água privados concedidos para sua exploração tem-se definido como “</w:t>
      </w:r>
      <w:r w:rsidRPr="00952394">
        <w:rPr>
          <w:i/>
          <w:sz w:val="24"/>
          <w:szCs w:val="24"/>
        </w:rPr>
        <w:t>direitos de utilização e não de domínio exclusivo, já que este último é público</w:t>
      </w:r>
      <w:r w:rsidRPr="00952394">
        <w:rPr>
          <w:sz w:val="24"/>
          <w:szCs w:val="24"/>
        </w:rPr>
        <w:t>” (BAUER, 1993, p. 80). Significa dizer que uma mesma porção ou volume de água podem ocorrer em momentos e lugares diferentes</w:t>
      </w:r>
      <w:r>
        <w:rPr>
          <w:sz w:val="24"/>
          <w:szCs w:val="24"/>
        </w:rPr>
        <w:t xml:space="preserve">, conformando </w:t>
      </w:r>
      <w:r w:rsidRPr="00952394">
        <w:rPr>
          <w:sz w:val="24"/>
          <w:szCs w:val="24"/>
        </w:rPr>
        <w:t xml:space="preserve">um direito de utilização condicional e não de propriedade privada. </w:t>
      </w:r>
    </w:p>
    <w:p w:rsidR="00E92A7A" w:rsidRPr="00CD07E5" w:rsidRDefault="00E92A7A" w:rsidP="00CD07E5">
      <w:pPr>
        <w:pStyle w:val="Corpodetexto"/>
        <w:tabs>
          <w:tab w:val="left" w:pos="9638"/>
        </w:tabs>
        <w:spacing w:line="360" w:lineRule="auto"/>
        <w:ind w:right="-1" w:firstLine="708"/>
        <w:rPr>
          <w:sz w:val="24"/>
          <w:szCs w:val="24"/>
        </w:rPr>
      </w:pPr>
      <w:r w:rsidRPr="00CD07E5">
        <w:rPr>
          <w:sz w:val="24"/>
          <w:szCs w:val="24"/>
        </w:rPr>
        <w:t>Neste sentido, a uso da água natural tem um duplo efeito singular que não é comum a todos os recursos e bens comercializa</w:t>
      </w:r>
      <w:r>
        <w:rPr>
          <w:sz w:val="24"/>
          <w:szCs w:val="24"/>
        </w:rPr>
        <w:t xml:space="preserve">dos </w:t>
      </w:r>
      <w:r w:rsidRPr="00CD07E5">
        <w:rPr>
          <w:sz w:val="24"/>
          <w:szCs w:val="24"/>
        </w:rPr>
        <w:t>no mercado: primeiro, se retira a água do meio ambiente para consumo em diferentes formas; segundo, devolve-se a água ao meio ambiente natural dos rios, lagos e/ou do subsolo em quantidade e qualidade modificadas. Portanto, a economia da água deve considerar tanto as atividades de abastecimento (captação e distribuição), como as atividades de tratamento adequado para sua devolução à natureza, em termos de quantidade, qualidade, lugar e tempo. Assim, a busca da eficiência no abastecimento de água ou em qualquer uso regular deve considerar toda a cadeia de infraestrutura necessária: as atividades de extração, de distribuição para uso</w:t>
      </w:r>
      <w:r>
        <w:rPr>
          <w:sz w:val="24"/>
          <w:szCs w:val="24"/>
        </w:rPr>
        <w:t>, de coleta das águas residuais</w:t>
      </w:r>
      <w:r w:rsidRPr="00CD07E5">
        <w:rPr>
          <w:sz w:val="24"/>
          <w:szCs w:val="24"/>
        </w:rPr>
        <w:t xml:space="preserve"> e de devolução novamente numa condição natural despoluída. </w:t>
      </w:r>
      <w:r>
        <w:rPr>
          <w:sz w:val="24"/>
          <w:szCs w:val="24"/>
        </w:rPr>
        <w:t xml:space="preserve">Por suposto, deveria se </w:t>
      </w:r>
      <w:r w:rsidRPr="00CD07E5">
        <w:rPr>
          <w:sz w:val="24"/>
          <w:szCs w:val="24"/>
        </w:rPr>
        <w:t>adiciona</w:t>
      </w:r>
      <w:r>
        <w:rPr>
          <w:sz w:val="24"/>
          <w:szCs w:val="24"/>
        </w:rPr>
        <w:t xml:space="preserve">do na tarifa de água ou criar uma tarifa específica para cobrir </w:t>
      </w:r>
      <w:r w:rsidRPr="00CD07E5">
        <w:rPr>
          <w:sz w:val="24"/>
          <w:szCs w:val="24"/>
        </w:rPr>
        <w:t>custo</w:t>
      </w:r>
      <w:r>
        <w:rPr>
          <w:sz w:val="24"/>
          <w:szCs w:val="24"/>
        </w:rPr>
        <w:t>s de</w:t>
      </w:r>
      <w:r w:rsidRPr="00CD07E5">
        <w:rPr>
          <w:sz w:val="24"/>
          <w:szCs w:val="24"/>
        </w:rPr>
        <w:t xml:space="preserve"> despolui</w:t>
      </w:r>
      <w:r>
        <w:rPr>
          <w:sz w:val="24"/>
          <w:szCs w:val="24"/>
        </w:rPr>
        <w:t xml:space="preserve">ção </w:t>
      </w:r>
      <w:r w:rsidRPr="00CD07E5">
        <w:rPr>
          <w:sz w:val="24"/>
          <w:szCs w:val="24"/>
        </w:rPr>
        <w:t xml:space="preserve">antes de devolvê-la ao </w:t>
      </w:r>
      <w:r>
        <w:rPr>
          <w:sz w:val="24"/>
          <w:szCs w:val="24"/>
        </w:rPr>
        <w:t xml:space="preserve">meio ambiente </w:t>
      </w:r>
      <w:r w:rsidRPr="00952394">
        <w:rPr>
          <w:sz w:val="24"/>
          <w:szCs w:val="24"/>
        </w:rPr>
        <w:t>(DOUROJEANNI, 1994, p. 121)</w:t>
      </w:r>
      <w:r>
        <w:rPr>
          <w:sz w:val="24"/>
          <w:szCs w:val="24"/>
        </w:rPr>
        <w:t>.</w:t>
      </w:r>
    </w:p>
    <w:p w:rsidR="00E92A7A" w:rsidRDefault="00E92A7A" w:rsidP="001A5789">
      <w:pPr>
        <w:pStyle w:val="Corpodetexto"/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Hoje se enfrenta </w:t>
      </w:r>
      <w:r w:rsidR="00AF12A6">
        <w:rPr>
          <w:sz w:val="24"/>
          <w:szCs w:val="24"/>
        </w:rPr>
        <w:t xml:space="preserve">um problema </w:t>
      </w:r>
      <w:r>
        <w:rPr>
          <w:sz w:val="24"/>
          <w:szCs w:val="24"/>
        </w:rPr>
        <w:t>adicional de captar água poluída das fontes naturais.</w:t>
      </w:r>
      <w:r w:rsidRPr="00952394">
        <w:rPr>
          <w:sz w:val="24"/>
          <w:szCs w:val="24"/>
        </w:rPr>
        <w:t xml:space="preserve"> Assim, o abastecimento de água ou qualquer uso </w:t>
      </w:r>
      <w:r>
        <w:rPr>
          <w:sz w:val="24"/>
          <w:szCs w:val="24"/>
        </w:rPr>
        <w:t xml:space="preserve">dela </w:t>
      </w:r>
      <w:r w:rsidRPr="00952394">
        <w:rPr>
          <w:sz w:val="24"/>
          <w:szCs w:val="24"/>
        </w:rPr>
        <w:t xml:space="preserve">implica a preservação das fontes de captação, tratamento para consumo e despoluição para despejo final no meio ambiente. </w:t>
      </w:r>
      <w:r w:rsidRPr="001E3A8F">
        <w:rPr>
          <w:sz w:val="24"/>
          <w:szCs w:val="24"/>
        </w:rPr>
        <w:t xml:space="preserve">Nestes termos a prestação verticalizada dos sistemas de água e de esgoto num único prestador minimiza custos, possibilita definirem-se tarifas módicas, facilita </w:t>
      </w:r>
      <w:r>
        <w:rPr>
          <w:sz w:val="24"/>
          <w:szCs w:val="24"/>
        </w:rPr>
        <w:t>a</w:t>
      </w:r>
      <w:r w:rsidRPr="001E3A8F">
        <w:rPr>
          <w:sz w:val="24"/>
          <w:szCs w:val="24"/>
        </w:rPr>
        <w:t xml:space="preserve"> regulação e a aplicação do princípio poluidor-pagador. </w:t>
      </w:r>
    </w:p>
    <w:p w:rsidR="00E92A7A" w:rsidRDefault="00E92A7A" w:rsidP="00E937B5">
      <w:pPr>
        <w:spacing w:line="360" w:lineRule="auto"/>
        <w:jc w:val="both"/>
        <w:rPr>
          <w:b/>
        </w:rPr>
      </w:pPr>
    </w:p>
    <w:p w:rsidR="00E92A7A" w:rsidRPr="00136C0F" w:rsidRDefault="00E92A7A" w:rsidP="00E937B5">
      <w:pPr>
        <w:spacing w:line="360" w:lineRule="auto"/>
        <w:jc w:val="both"/>
      </w:pPr>
      <w:r w:rsidRPr="00136C0F">
        <w:rPr>
          <w:b/>
        </w:rPr>
        <w:t>3. A política de saneamento básico d</w:t>
      </w:r>
      <w:r>
        <w:rPr>
          <w:b/>
        </w:rPr>
        <w:t>e Porto Alegre</w:t>
      </w:r>
    </w:p>
    <w:p w:rsidR="00E92A7A" w:rsidRPr="00136C0F" w:rsidRDefault="00E92A7A" w:rsidP="00E937B5">
      <w:pPr>
        <w:numPr>
          <w:ilvl w:val="0"/>
          <w:numId w:val="2"/>
        </w:numPr>
        <w:spacing w:line="360" w:lineRule="auto"/>
        <w:jc w:val="both"/>
      </w:pPr>
      <w:r w:rsidRPr="00136C0F">
        <w:t>A política continuada de abastecimento de água</w:t>
      </w:r>
    </w:p>
    <w:p w:rsidR="00E92A7A" w:rsidRPr="00136C0F" w:rsidRDefault="00E92A7A" w:rsidP="00E937B5">
      <w:pPr>
        <w:spacing w:line="360" w:lineRule="auto"/>
        <w:jc w:val="both"/>
        <w:rPr>
          <w:u w:val="single"/>
        </w:rPr>
      </w:pPr>
      <w:r w:rsidRPr="00136C0F">
        <w:tab/>
        <w:t>A</w:t>
      </w:r>
      <w:r>
        <w:t xml:space="preserve"> </w:t>
      </w:r>
      <w:r w:rsidRPr="00136C0F">
        <w:t>s</w:t>
      </w:r>
      <w:r>
        <w:t xml:space="preserve">ingularidade </w:t>
      </w:r>
      <w:r w:rsidRPr="00136C0F">
        <w:t>da política de saneamento d</w:t>
      </w:r>
      <w:r>
        <w:t>e Porto Alegre</w:t>
      </w:r>
      <w:r w:rsidRPr="00136C0F">
        <w:t xml:space="preserve"> induziu </w:t>
      </w:r>
      <w:r>
        <w:t xml:space="preserve">a </w:t>
      </w:r>
      <w:r w:rsidRPr="00136C0F">
        <w:t>adotar-se um enfoque bem informativo e descritivo</w:t>
      </w:r>
      <w:r w:rsidR="00B47119">
        <w:t xml:space="preserve"> além do analítico</w:t>
      </w:r>
      <w:r w:rsidRPr="00136C0F">
        <w:t xml:space="preserve">. Espera-se sintetizar as informações dispersas sobre </w:t>
      </w:r>
      <w:r w:rsidR="00B47119">
        <w:t xml:space="preserve">o desenvolvimento </w:t>
      </w:r>
      <w:r w:rsidRPr="00136C0F">
        <w:t xml:space="preserve">dos sistemas de água e de esgoto da cidade. </w:t>
      </w:r>
    </w:p>
    <w:p w:rsidR="00E92A7A" w:rsidRDefault="00E92A7A" w:rsidP="00E252EE">
      <w:pPr>
        <w:spacing w:line="360" w:lineRule="auto"/>
        <w:ind w:firstLine="708"/>
        <w:jc w:val="both"/>
      </w:pPr>
      <w:r w:rsidRPr="00136C0F">
        <w:t xml:space="preserve">A estrutura </w:t>
      </w:r>
      <w:r w:rsidR="00B47119">
        <w:t xml:space="preserve">dos serviços prestados </w:t>
      </w:r>
      <w:r>
        <w:t>foi o resultado d</w:t>
      </w:r>
      <w:r w:rsidRPr="00136C0F">
        <w:t>a política continuada de saneamento,</w:t>
      </w:r>
      <w:r>
        <w:t xml:space="preserve"> da</w:t>
      </w:r>
      <w:r w:rsidRPr="00136C0F">
        <w:t xml:space="preserve"> construção </w:t>
      </w:r>
      <w:r>
        <w:t xml:space="preserve">e melhorias </w:t>
      </w:r>
      <w:r w:rsidRPr="00136C0F">
        <w:t>das redes</w:t>
      </w:r>
      <w:r>
        <w:t xml:space="preserve"> e das </w:t>
      </w:r>
      <w:proofErr w:type="spellStart"/>
      <w:r>
        <w:t>ETEs</w:t>
      </w:r>
      <w:proofErr w:type="spellEnd"/>
      <w:r w:rsidRPr="00136C0F">
        <w:t>, especialmente a partir da criação do DMAE em dez</w:t>
      </w:r>
      <w:r>
        <w:t xml:space="preserve">embro de </w:t>
      </w:r>
      <w:r w:rsidRPr="00136C0F">
        <w:t xml:space="preserve">1961. O órgão substituiu a Secretaria Municipal de Águas e Saneamento, com a </w:t>
      </w:r>
      <w:r w:rsidRPr="00136C0F">
        <w:lastRenderedPageBreak/>
        <w:t xml:space="preserve">missão </w:t>
      </w:r>
      <w:r>
        <w:t xml:space="preserve">de operar a </w:t>
      </w:r>
      <w:r w:rsidRPr="00731921">
        <w:t xml:space="preserve">captação, tratamento e distribuição de água, </w:t>
      </w:r>
      <w:r>
        <w:t xml:space="preserve">a </w:t>
      </w:r>
      <w:r w:rsidRPr="00731921">
        <w:t>coleta, condução e tratamento do</w:t>
      </w:r>
      <w:r>
        <w:t xml:space="preserve"> </w:t>
      </w:r>
      <w:r w:rsidRPr="00731921">
        <w:t>esgoto sanitário, bem como de planejar e promover seu melhoramento e ampliação</w:t>
      </w:r>
      <w:r>
        <w:t xml:space="preserve"> e </w:t>
      </w:r>
      <w:r w:rsidRPr="00731921">
        <w:t>d</w:t>
      </w:r>
      <w:r>
        <w:t>a</w:t>
      </w:r>
      <w:r w:rsidRPr="00731921">
        <w:t xml:space="preserve"> fiscalização dos serviços.</w:t>
      </w:r>
      <w:r>
        <w:t xml:space="preserve"> </w:t>
      </w:r>
      <w:r w:rsidRPr="00136C0F">
        <w:t>A reconversão para autarquia não só viabilizou a contratação de empréstimos</w:t>
      </w:r>
      <w:r>
        <w:t>,</w:t>
      </w:r>
      <w:r w:rsidRPr="00136C0F">
        <w:t xml:space="preserve"> como deu maior autonomia </w:t>
      </w:r>
      <w:r>
        <w:t>financeira</w:t>
      </w:r>
      <w:r w:rsidR="00B47119">
        <w:t xml:space="preserve">, de </w:t>
      </w:r>
      <w:r w:rsidR="00B47119" w:rsidRPr="00136C0F">
        <w:t>comando</w:t>
      </w:r>
      <w:r w:rsidR="00B47119">
        <w:t xml:space="preserve"> e d</w:t>
      </w:r>
      <w:r w:rsidRPr="00136C0F">
        <w:t xml:space="preserve">e </w:t>
      </w:r>
      <w:r>
        <w:t>gestão</w:t>
      </w:r>
      <w:r w:rsidR="00B47119">
        <w:t xml:space="preserve"> operacional</w:t>
      </w:r>
      <w:r>
        <w:t>.</w:t>
      </w:r>
      <w:r w:rsidRPr="00136C0F">
        <w:t xml:space="preserve"> </w:t>
      </w:r>
    </w:p>
    <w:p w:rsidR="00E92A7A" w:rsidRDefault="00E92A7A" w:rsidP="00E252EE">
      <w:pPr>
        <w:spacing w:line="360" w:lineRule="auto"/>
        <w:ind w:firstLine="708"/>
        <w:jc w:val="both"/>
      </w:pPr>
      <w:r w:rsidRPr="00473BD0">
        <w:t>A universalização do abastecimento de água sempre foi prioridade nas políticas do DMAE. Cada Estação de Tratamento de Água (ETA) constitui um sistema de abastecimento e cada sistema é dividido em diversos subsistemas conforme as zonas de pressão a serem abastecidas. Assim, os serviços são prestados através de seis sistemas (Moinhos de Ventos, São João, Menino Deus, Tristeza,</w:t>
      </w:r>
      <w:r w:rsidRPr="00136C0F">
        <w:t xml:space="preserve"> Belém Novo/Lomba do Sabão e Ilha da Pintada).</w:t>
      </w:r>
      <w:r>
        <w:t xml:space="preserve"> A divisão dos sistemas </w:t>
      </w:r>
      <w:r w:rsidR="00B47119">
        <w:t xml:space="preserve">resultou </w:t>
      </w:r>
      <w:r>
        <w:t xml:space="preserve">em 111 </w:t>
      </w:r>
      <w:proofErr w:type="spellStart"/>
      <w:r>
        <w:t>subsitemas</w:t>
      </w:r>
      <w:proofErr w:type="spellEnd"/>
      <w:r>
        <w:t xml:space="preserve"> </w:t>
      </w:r>
      <w:r w:rsidR="00B47119">
        <w:t xml:space="preserve">o que </w:t>
      </w:r>
      <w:r>
        <w:t xml:space="preserve">revela a complexidade para operar o abastecimento da cidade. O Órgão monitora mensalmente a qualidade da água em 290 pontos representativos de coleta, bem como </w:t>
      </w:r>
      <w:r w:rsidR="00B47119">
        <w:t xml:space="preserve">das </w:t>
      </w:r>
      <w:r w:rsidRPr="00E252EE">
        <w:t>fonte</w:t>
      </w:r>
      <w:r w:rsidR="00B47119">
        <w:t>s</w:t>
      </w:r>
      <w:r w:rsidRPr="00E252EE">
        <w:t xml:space="preserve"> </w:t>
      </w:r>
      <w:r w:rsidR="00B47119">
        <w:t xml:space="preserve">de </w:t>
      </w:r>
      <w:r w:rsidRPr="00E252EE">
        <w:t>captação</w:t>
      </w:r>
      <w:r>
        <w:t xml:space="preserve">. </w:t>
      </w:r>
      <w:r w:rsidRPr="00136C0F">
        <w:t xml:space="preserve">Importante destacar que a universalização do acesso </w:t>
      </w:r>
      <w:r>
        <w:t xml:space="preserve">à </w:t>
      </w:r>
      <w:r w:rsidRPr="00136C0F">
        <w:t>água</w:t>
      </w:r>
      <w:r>
        <w:t xml:space="preserve"> </w:t>
      </w:r>
      <w:r w:rsidRPr="00136C0F">
        <w:t>at</w:t>
      </w:r>
      <w:r>
        <w:t xml:space="preserve">inge </w:t>
      </w:r>
      <w:r w:rsidRPr="00136C0F">
        <w:t>99,5% da população</w:t>
      </w:r>
      <w:r>
        <w:t xml:space="preserve"> urbana </w:t>
      </w:r>
      <w:r w:rsidRPr="00136C0F">
        <w:t xml:space="preserve">desde </w:t>
      </w:r>
      <w:r>
        <w:t xml:space="preserve">o </w:t>
      </w:r>
      <w:r w:rsidRPr="00136C0F">
        <w:t>início d</w:t>
      </w:r>
      <w:r>
        <w:t>a década de 1990</w:t>
      </w:r>
      <w:r w:rsidRPr="00136C0F">
        <w:t xml:space="preserve"> </w:t>
      </w:r>
      <w:r>
        <w:t>(</w:t>
      </w:r>
      <w:r w:rsidRPr="00F17B15">
        <w:t>Tabela 2</w:t>
      </w:r>
      <w:r w:rsidR="00DA2B7B" w:rsidRPr="00DA2B7B">
        <w:t xml:space="preserve"> </w:t>
      </w:r>
      <w:r w:rsidR="00DA2B7B">
        <w:t xml:space="preserve">e </w:t>
      </w:r>
      <w:r w:rsidR="00DA2B7B" w:rsidRPr="00DA2B7B">
        <w:rPr>
          <w:b/>
        </w:rPr>
        <w:t>P</w:t>
      </w:r>
      <w:r w:rsidR="00DA2B7B">
        <w:rPr>
          <w:b/>
        </w:rPr>
        <w:t xml:space="preserve">lano </w:t>
      </w:r>
      <w:r w:rsidR="000D6C6E">
        <w:rPr>
          <w:b/>
        </w:rPr>
        <w:t>d</w:t>
      </w:r>
      <w:r w:rsidR="00DA2B7B">
        <w:rPr>
          <w:b/>
        </w:rPr>
        <w:t>iretor...</w:t>
      </w:r>
      <w:r w:rsidR="00DA2B7B" w:rsidRPr="00DA2B7B">
        <w:rPr>
          <w:b/>
        </w:rPr>
        <w:t>, 2011b, p. 24</w:t>
      </w:r>
      <w:r>
        <w:t>)</w:t>
      </w:r>
      <w:r w:rsidRPr="00136C0F">
        <w:t xml:space="preserve">. O pleno abastecimento é a expressão maior da política continuada e virtuosa que espraiou as redes por ruas e </w:t>
      </w:r>
      <w:r w:rsidRPr="00E0124B">
        <w:t xml:space="preserve">bairros da cidade. Não obstante, </w:t>
      </w:r>
      <w:r w:rsidR="00DA2B7B">
        <w:t xml:space="preserve">alguns </w:t>
      </w:r>
      <w:r w:rsidRPr="00E0124B">
        <w:t>caminh</w:t>
      </w:r>
      <w:r w:rsidR="00DA2B7B">
        <w:t>ões</w:t>
      </w:r>
      <w:r w:rsidRPr="00E0124B">
        <w:t>-pipa ainda abastece</w:t>
      </w:r>
      <w:r w:rsidR="00DA2B7B">
        <w:t>m</w:t>
      </w:r>
      <w:r w:rsidRPr="00E0124B">
        <w:t xml:space="preserve"> comunidades de áreas irregulares. </w:t>
      </w:r>
    </w:p>
    <w:p w:rsidR="00E92A7A" w:rsidRPr="00136C0F" w:rsidRDefault="00DA2B7B" w:rsidP="006F18FE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relação </w:t>
      </w:r>
      <w:proofErr w:type="gramStart"/>
      <w:r>
        <w:rPr>
          <w:rFonts w:ascii="Times New Roman" w:hAnsi="Times New Roman"/>
          <w:sz w:val="24"/>
          <w:szCs w:val="24"/>
        </w:rPr>
        <w:t>a</w:t>
      </w:r>
      <w:proofErr w:type="gramEnd"/>
      <w:r w:rsidR="00E92A7A" w:rsidRPr="00E0124B">
        <w:rPr>
          <w:rFonts w:ascii="Times New Roman" w:hAnsi="Times New Roman"/>
          <w:sz w:val="24"/>
          <w:szCs w:val="24"/>
        </w:rPr>
        <w:t xml:space="preserve"> experiência de planejamento dos sistemas </w:t>
      </w:r>
      <w:r>
        <w:rPr>
          <w:rFonts w:ascii="Times New Roman" w:hAnsi="Times New Roman"/>
          <w:sz w:val="24"/>
          <w:szCs w:val="24"/>
        </w:rPr>
        <w:t xml:space="preserve">tem sido </w:t>
      </w:r>
      <w:r w:rsidR="000D6C6E">
        <w:rPr>
          <w:rFonts w:ascii="Times New Roman" w:hAnsi="Times New Roman"/>
          <w:sz w:val="24"/>
          <w:szCs w:val="24"/>
        </w:rPr>
        <w:t>fundamental, considerando sua</w:t>
      </w:r>
      <w:r w:rsidR="00E92A7A" w:rsidRPr="00E0124B">
        <w:rPr>
          <w:rFonts w:ascii="Times New Roman" w:hAnsi="Times New Roman"/>
          <w:sz w:val="24"/>
          <w:szCs w:val="24"/>
        </w:rPr>
        <w:t xml:space="preserve"> importância para projetar a capacidade de atendimento </w:t>
      </w:r>
      <w:r w:rsidR="000D6C6E">
        <w:rPr>
          <w:rFonts w:ascii="Times New Roman" w:hAnsi="Times New Roman"/>
          <w:sz w:val="24"/>
          <w:szCs w:val="24"/>
        </w:rPr>
        <w:t xml:space="preserve">e a revisão continuadas das metas definidas </w:t>
      </w:r>
      <w:r w:rsidR="00E92A7A" w:rsidRPr="00E0124B">
        <w:rPr>
          <w:rFonts w:ascii="Times New Roman" w:hAnsi="Times New Roman"/>
          <w:sz w:val="24"/>
          <w:szCs w:val="24"/>
        </w:rPr>
        <w:t>frente à expansão demográfica</w:t>
      </w:r>
      <w:r w:rsidR="000D6C6E">
        <w:rPr>
          <w:rFonts w:ascii="Times New Roman" w:hAnsi="Times New Roman"/>
          <w:sz w:val="24"/>
          <w:szCs w:val="24"/>
        </w:rPr>
        <w:t xml:space="preserve"> e urbana</w:t>
      </w:r>
      <w:r w:rsidR="00E92A7A" w:rsidRPr="00E0124B">
        <w:rPr>
          <w:rFonts w:ascii="Times New Roman" w:hAnsi="Times New Roman"/>
          <w:sz w:val="24"/>
          <w:szCs w:val="24"/>
        </w:rPr>
        <w:t>. O primeiro Plano</w:t>
      </w:r>
      <w:r w:rsidR="00E92A7A" w:rsidRPr="00136C0F">
        <w:rPr>
          <w:rFonts w:ascii="Times New Roman" w:hAnsi="Times New Roman"/>
          <w:sz w:val="24"/>
          <w:szCs w:val="24"/>
        </w:rPr>
        <w:t xml:space="preserve"> Diretor de Águas (PDA) data de 1981/1982 e compunha o Plano Diretor de Desenvolvimento Urbano de Porto Alegre editado em 1979. </w:t>
      </w:r>
      <w:r w:rsidR="00E92A7A">
        <w:rPr>
          <w:rFonts w:ascii="Times New Roman" w:hAnsi="Times New Roman"/>
          <w:sz w:val="24"/>
          <w:szCs w:val="24"/>
        </w:rPr>
        <w:t xml:space="preserve">Dentre seus propósitos, objetivou </w:t>
      </w:r>
      <w:r w:rsidR="00E92A7A" w:rsidRPr="00136C0F">
        <w:rPr>
          <w:rFonts w:ascii="Times New Roman" w:hAnsi="Times New Roman"/>
          <w:sz w:val="24"/>
          <w:szCs w:val="24"/>
        </w:rPr>
        <w:t>enfrenta</w:t>
      </w:r>
      <w:r w:rsidR="00E92A7A">
        <w:rPr>
          <w:rFonts w:ascii="Times New Roman" w:hAnsi="Times New Roman"/>
          <w:sz w:val="24"/>
          <w:szCs w:val="24"/>
        </w:rPr>
        <w:t>r</w:t>
      </w:r>
      <w:r w:rsidR="00E92A7A" w:rsidRPr="00136C0F">
        <w:rPr>
          <w:rFonts w:ascii="Times New Roman" w:hAnsi="Times New Roman"/>
          <w:sz w:val="24"/>
          <w:szCs w:val="24"/>
        </w:rPr>
        <w:t xml:space="preserve"> a acelerada aglomeração urbana e a falta de planificação e controle das áreas ocupadas</w:t>
      </w:r>
      <w:r w:rsidR="00E92A7A">
        <w:rPr>
          <w:rFonts w:ascii="Times New Roman" w:hAnsi="Times New Roman"/>
          <w:sz w:val="24"/>
          <w:szCs w:val="24"/>
        </w:rPr>
        <w:t xml:space="preserve">, especialmente nas áreas </w:t>
      </w:r>
      <w:r w:rsidR="00E92A7A" w:rsidRPr="00136C0F">
        <w:rPr>
          <w:rFonts w:ascii="Times New Roman" w:hAnsi="Times New Roman"/>
          <w:sz w:val="24"/>
          <w:szCs w:val="24"/>
        </w:rPr>
        <w:t xml:space="preserve">sem disponibilidade de água, em zonas </w:t>
      </w:r>
      <w:r w:rsidR="00E92A7A">
        <w:rPr>
          <w:rFonts w:ascii="Times New Roman" w:hAnsi="Times New Roman"/>
          <w:sz w:val="24"/>
          <w:szCs w:val="24"/>
        </w:rPr>
        <w:t>acidentadas de morros e encostas e</w:t>
      </w:r>
      <w:r w:rsidR="00E92A7A" w:rsidRPr="00136C0F">
        <w:rPr>
          <w:rFonts w:ascii="Times New Roman" w:hAnsi="Times New Roman"/>
          <w:sz w:val="24"/>
          <w:szCs w:val="24"/>
        </w:rPr>
        <w:t xml:space="preserve"> em ilhas desprovidas dos serviços. </w:t>
      </w:r>
      <w:r w:rsidR="00E92A7A">
        <w:rPr>
          <w:rFonts w:ascii="Times New Roman" w:hAnsi="Times New Roman"/>
          <w:sz w:val="24"/>
          <w:szCs w:val="24"/>
        </w:rPr>
        <w:t xml:space="preserve">Em suma </w:t>
      </w:r>
      <w:r w:rsidR="00E92A7A" w:rsidRPr="00136C0F">
        <w:rPr>
          <w:rFonts w:ascii="Times New Roman" w:hAnsi="Times New Roman"/>
          <w:sz w:val="24"/>
          <w:szCs w:val="24"/>
        </w:rPr>
        <w:t xml:space="preserve">o plano de 1979 “... </w:t>
      </w:r>
      <w:r w:rsidR="00E92A7A" w:rsidRPr="00136C0F">
        <w:rPr>
          <w:rFonts w:ascii="Times New Roman" w:hAnsi="Times New Roman"/>
          <w:i/>
          <w:sz w:val="24"/>
          <w:szCs w:val="24"/>
        </w:rPr>
        <w:t>criou uma expectativa de crescimento ordenado na cidade</w:t>
      </w:r>
      <w:r w:rsidR="00E92A7A" w:rsidRPr="00136C0F">
        <w:rPr>
          <w:rFonts w:ascii="Times New Roman" w:hAnsi="Times New Roman"/>
          <w:sz w:val="24"/>
          <w:szCs w:val="24"/>
        </w:rPr>
        <w:t>” (</w:t>
      </w:r>
      <w:r w:rsidR="000D6C6E" w:rsidRPr="000D6C6E">
        <w:rPr>
          <w:rFonts w:ascii="Times New Roman" w:hAnsi="Times New Roman"/>
          <w:b/>
          <w:sz w:val="24"/>
          <w:szCs w:val="24"/>
        </w:rPr>
        <w:t>Plano diretor...,</w:t>
      </w:r>
      <w:r w:rsidR="00E92A7A" w:rsidRPr="000D6C6E">
        <w:rPr>
          <w:rFonts w:ascii="Times New Roman" w:hAnsi="Times New Roman"/>
          <w:b/>
          <w:sz w:val="24"/>
          <w:szCs w:val="24"/>
        </w:rPr>
        <w:t xml:space="preserve"> 2011</w:t>
      </w:r>
      <w:r w:rsidR="00960542" w:rsidRPr="000D6C6E">
        <w:rPr>
          <w:rFonts w:ascii="Times New Roman" w:hAnsi="Times New Roman"/>
          <w:b/>
          <w:sz w:val="24"/>
          <w:szCs w:val="24"/>
        </w:rPr>
        <w:t>b</w:t>
      </w:r>
      <w:r w:rsidR="00E92A7A" w:rsidRPr="00F17B15">
        <w:rPr>
          <w:rFonts w:ascii="Times New Roman" w:hAnsi="Times New Roman"/>
          <w:sz w:val="24"/>
          <w:szCs w:val="24"/>
        </w:rPr>
        <w:t>, p.</w:t>
      </w:r>
      <w:r w:rsidR="00960542">
        <w:rPr>
          <w:rFonts w:ascii="Times New Roman" w:hAnsi="Times New Roman"/>
          <w:sz w:val="24"/>
          <w:szCs w:val="24"/>
        </w:rPr>
        <w:t xml:space="preserve"> </w:t>
      </w:r>
      <w:r w:rsidR="00E92A7A" w:rsidRPr="00F17B15">
        <w:rPr>
          <w:rFonts w:ascii="Times New Roman" w:hAnsi="Times New Roman"/>
          <w:sz w:val="24"/>
          <w:szCs w:val="24"/>
        </w:rPr>
        <w:t>22</w:t>
      </w:r>
      <w:r w:rsidR="00E92A7A" w:rsidRPr="00136C0F">
        <w:rPr>
          <w:rFonts w:ascii="Times New Roman" w:hAnsi="Times New Roman"/>
          <w:sz w:val="24"/>
          <w:szCs w:val="24"/>
        </w:rPr>
        <w:t xml:space="preserve">). </w:t>
      </w:r>
      <w:r w:rsidR="00E92A7A">
        <w:rPr>
          <w:rFonts w:ascii="Times New Roman" w:hAnsi="Times New Roman"/>
          <w:sz w:val="24"/>
          <w:szCs w:val="24"/>
        </w:rPr>
        <w:t xml:space="preserve">No entanto, apesar das </w:t>
      </w:r>
      <w:r w:rsidR="00E92A7A" w:rsidRPr="00136C0F">
        <w:rPr>
          <w:rFonts w:ascii="Times New Roman" w:hAnsi="Times New Roman"/>
          <w:sz w:val="24"/>
          <w:szCs w:val="24"/>
        </w:rPr>
        <w:t xml:space="preserve">diretrizes </w:t>
      </w:r>
      <w:r w:rsidR="00E92A7A">
        <w:rPr>
          <w:rFonts w:ascii="Times New Roman" w:hAnsi="Times New Roman"/>
          <w:sz w:val="24"/>
          <w:szCs w:val="24"/>
        </w:rPr>
        <w:t xml:space="preserve">da política </w:t>
      </w:r>
      <w:r w:rsidR="00E92A7A" w:rsidRPr="00136C0F">
        <w:rPr>
          <w:rFonts w:ascii="Times New Roman" w:hAnsi="Times New Roman"/>
          <w:sz w:val="24"/>
          <w:szCs w:val="24"/>
        </w:rPr>
        <w:t>estabelecer normas para a ocupação das novas áreas, a expansão urbana foi conduzida pelos projetos imobiliários e por ocupações desordenadas</w:t>
      </w:r>
      <w:r w:rsidR="00E92A7A">
        <w:rPr>
          <w:rFonts w:ascii="Times New Roman" w:hAnsi="Times New Roman"/>
          <w:sz w:val="24"/>
          <w:szCs w:val="24"/>
        </w:rPr>
        <w:t xml:space="preserve">, </w:t>
      </w:r>
      <w:r w:rsidR="000D6C6E">
        <w:rPr>
          <w:rFonts w:ascii="Times New Roman" w:hAnsi="Times New Roman"/>
          <w:sz w:val="24"/>
          <w:szCs w:val="24"/>
        </w:rPr>
        <w:t xml:space="preserve">por vezes em áreas </w:t>
      </w:r>
      <w:r w:rsidR="00E92A7A" w:rsidRPr="00136C0F">
        <w:rPr>
          <w:rFonts w:ascii="Times New Roman" w:hAnsi="Times New Roman"/>
          <w:sz w:val="24"/>
          <w:szCs w:val="24"/>
        </w:rPr>
        <w:t xml:space="preserve">problemáticas para prover os serviços. </w:t>
      </w:r>
    </w:p>
    <w:p w:rsidR="00E92A7A" w:rsidRDefault="00E92A7A" w:rsidP="00E0124B">
      <w:pPr>
        <w:spacing w:line="360" w:lineRule="auto"/>
        <w:ind w:firstLine="708"/>
        <w:jc w:val="both"/>
      </w:pPr>
      <w:r>
        <w:t xml:space="preserve">A </w:t>
      </w:r>
      <w:r w:rsidRPr="00136C0F">
        <w:t xml:space="preserve">edição </w:t>
      </w:r>
      <w:r>
        <w:t xml:space="preserve">seguinte </w:t>
      </w:r>
      <w:r w:rsidRPr="00136C0F">
        <w:t>do PDA ocorreu em 1991/1992</w:t>
      </w:r>
      <w:r>
        <w:t xml:space="preserve">. Nesta época, </w:t>
      </w:r>
      <w:r w:rsidRPr="00136C0F">
        <w:t xml:space="preserve">havia restrição de crédito dos bancos públicos para infraestrutura em geral e os recursos próprios minguaram por conta da utilização das tarifas públicas em geral pela política econômica </w:t>
      </w:r>
      <w:r>
        <w:t>de</w:t>
      </w:r>
      <w:r w:rsidRPr="00136C0F">
        <w:t xml:space="preserve"> controle da inflação. </w:t>
      </w:r>
      <w:r>
        <w:t xml:space="preserve">Mais tarde, </w:t>
      </w:r>
      <w:r w:rsidRPr="00136C0F">
        <w:t xml:space="preserve">no final do decênio, a área urbana da bacia do rio Gravataí foi beneficiada com investimentos do Projeto Pro-Guaíba do Governo Estadual, executado entre 1998 e 2001. O projeto original previa financiar três módulos de empreendimentos destinados aos sistemas de água e esgoto das cidades da Região Metropolitana. No entanto, apenas o 1º Modulo foi executado nas áreas urbanas da bacia do rio Gravataí e vinculadas às cidades de Porto Alegre, Cachoeirinha e Gravataí. </w:t>
      </w:r>
    </w:p>
    <w:p w:rsidR="00E92A7A" w:rsidRDefault="00E92A7A" w:rsidP="00E0124B">
      <w:pPr>
        <w:spacing w:line="360" w:lineRule="auto"/>
        <w:ind w:firstLine="708"/>
        <w:jc w:val="both"/>
      </w:pPr>
      <w:r w:rsidRPr="00136C0F">
        <w:lastRenderedPageBreak/>
        <w:t>Mais recentemente criou o Plano Diretor de Águas e Esgotos (PDAE) de 2003/2004</w:t>
      </w:r>
      <w:r>
        <w:t>, cujos projetos atendiam</w:t>
      </w:r>
      <w:r w:rsidRPr="00136C0F">
        <w:t xml:space="preserve"> demandas sociais eleitas </w:t>
      </w:r>
      <w:r>
        <w:t xml:space="preserve">no processo </w:t>
      </w:r>
      <w:r w:rsidRPr="00136C0F">
        <w:t>do Orçamento Participativo (OP)</w:t>
      </w:r>
      <w:r>
        <w:t xml:space="preserve"> e </w:t>
      </w:r>
      <w:r w:rsidRPr="00136C0F">
        <w:t>obras operacionais dos sistemas</w:t>
      </w:r>
      <w:r>
        <w:t xml:space="preserve">. Citam-se a </w:t>
      </w:r>
      <w:r w:rsidRPr="00136C0F">
        <w:t xml:space="preserve">substituição das redes antigas (tubulações de PVC e cimento) por redes de polietileno de alta densidade (PEAD), que </w:t>
      </w:r>
      <w:r>
        <w:t>r</w:t>
      </w:r>
      <w:r w:rsidRPr="00136C0F">
        <w:t>eduz as perdas de água na rede de distribuição (diferença entre a água produzida e o consumo autorizado contabilizado)</w:t>
      </w:r>
      <w:r>
        <w:t xml:space="preserve">; </w:t>
      </w:r>
      <w:r w:rsidRPr="00136C0F">
        <w:t xml:space="preserve">o redimensionamento e </w:t>
      </w:r>
      <w:r>
        <w:t xml:space="preserve">a </w:t>
      </w:r>
      <w:r w:rsidRPr="00136C0F">
        <w:t>troca das redes nas ruas dos espaços urbanos que se tornaram verticalizados</w:t>
      </w:r>
      <w:r>
        <w:t>;</w:t>
      </w:r>
      <w:r w:rsidRPr="00136C0F">
        <w:t xml:space="preserve"> a implantação e a substituição de hidrômetros de micromedição</w:t>
      </w:r>
      <w:r>
        <w:t>; a</w:t>
      </w:r>
      <w:r w:rsidRPr="00136C0F">
        <w:t xml:space="preserve"> eliminação de ligações irregulares</w:t>
      </w:r>
      <w:r>
        <w:t>; a</w:t>
      </w:r>
      <w:r w:rsidRPr="00136C0F">
        <w:t xml:space="preserve"> adoção da tarifa social</w:t>
      </w:r>
      <w:r>
        <w:t xml:space="preserve"> e</w:t>
      </w:r>
      <w:r w:rsidRPr="00136C0F">
        <w:t xml:space="preserve"> </w:t>
      </w:r>
      <w:r>
        <w:t>outr</w:t>
      </w:r>
      <w:r w:rsidR="000D6C6E">
        <w:t>as instalações e melhorias.</w:t>
      </w:r>
      <w:r w:rsidRPr="00136C0F">
        <w:t xml:space="preserve"> </w:t>
      </w:r>
    </w:p>
    <w:p w:rsidR="00E92A7A" w:rsidRPr="00136C0F" w:rsidRDefault="00E92A7A" w:rsidP="00E0124B">
      <w:pPr>
        <w:spacing w:line="360" w:lineRule="auto"/>
        <w:ind w:firstLine="708"/>
        <w:jc w:val="both"/>
      </w:pPr>
      <w:r w:rsidRPr="00136C0F">
        <w:t xml:space="preserve">Em suma, importa destacar que </w:t>
      </w:r>
      <w:r>
        <w:t xml:space="preserve">os </w:t>
      </w:r>
      <w:r w:rsidRPr="00136C0F">
        <w:t xml:space="preserve">vários planos </w:t>
      </w:r>
      <w:r>
        <w:t xml:space="preserve">consolidaram uma </w:t>
      </w:r>
      <w:r w:rsidRPr="00136C0F">
        <w:t xml:space="preserve">política continuada de abastecimento de água, orientando as obras de melhorias e a implantação de novas redes nos seis sistemas da </w:t>
      </w:r>
      <w:r w:rsidR="000D6C6E">
        <w:t>cidade</w:t>
      </w:r>
      <w:r w:rsidRPr="00136C0F">
        <w:t>.</w:t>
      </w:r>
    </w:p>
    <w:p w:rsidR="00E92A7A" w:rsidRDefault="00E92A7A" w:rsidP="00E937B5">
      <w:pPr>
        <w:spacing w:line="360" w:lineRule="auto"/>
        <w:ind w:firstLine="708"/>
        <w:jc w:val="both"/>
        <w:rPr>
          <w:color w:val="000000"/>
        </w:rPr>
      </w:pPr>
      <w:r>
        <w:t xml:space="preserve">A universalização do abastecimento </w:t>
      </w:r>
      <w:r w:rsidRPr="00136C0F">
        <w:t xml:space="preserve">de Porto Alegre gerou uma expectativa </w:t>
      </w:r>
      <w:r>
        <w:t xml:space="preserve">de </w:t>
      </w:r>
      <w:r w:rsidRPr="00136C0F">
        <w:t>que a infraestrutura de esgoto sanitário, por sua vez, fosse naturalmente alçada nas prioridades do DMAE. Justificaria por isso a dotação de maiores investimentos nessa modalidade</w:t>
      </w:r>
      <w:r>
        <w:t>, mas el</w:t>
      </w:r>
      <w:r w:rsidRPr="00136C0F">
        <w:t xml:space="preserve">a não </w:t>
      </w:r>
      <w:r>
        <w:t xml:space="preserve">se </w:t>
      </w:r>
      <w:r w:rsidRPr="00136C0F">
        <w:t>confirmou</w:t>
      </w:r>
      <w:r w:rsidRPr="006765AA">
        <w:t xml:space="preserve"> </w:t>
      </w:r>
      <w:r>
        <w:t>d</w:t>
      </w:r>
      <w:r w:rsidRPr="00136C0F">
        <w:t>e imediato.</w:t>
      </w:r>
      <w:r>
        <w:t xml:space="preserve"> Em verdade, a</w:t>
      </w:r>
      <w:r w:rsidRPr="00136C0F">
        <w:t xml:space="preserve"> inversão de prioridade </w:t>
      </w:r>
      <w:r w:rsidR="00D52217">
        <w:t>materializou-se como alternativa para a</w:t>
      </w:r>
      <w:r w:rsidRPr="00136C0F">
        <w:t xml:space="preserve"> cidade</w:t>
      </w:r>
      <w:r>
        <w:t>,</w:t>
      </w:r>
      <w:r w:rsidRPr="00136C0F">
        <w:t xml:space="preserve"> quando </w:t>
      </w:r>
      <w:proofErr w:type="gramStart"/>
      <w:r w:rsidR="00D52217">
        <w:t>os setor</w:t>
      </w:r>
      <w:proofErr w:type="gramEnd"/>
      <w:r w:rsidR="00D52217">
        <w:t xml:space="preserve"> </w:t>
      </w:r>
      <w:r w:rsidRPr="00136C0F">
        <w:t xml:space="preserve">foi alçado nas políticas prioritárias do Governo Federal a partir de 2003. </w:t>
      </w:r>
      <w:r>
        <w:rPr>
          <w:color w:val="000000"/>
        </w:rPr>
        <w:t xml:space="preserve">O </w:t>
      </w:r>
      <w:r w:rsidRPr="00136C0F">
        <w:rPr>
          <w:color w:val="000000"/>
        </w:rPr>
        <w:t>Ministério das Cidades</w:t>
      </w:r>
      <w:r w:rsidRPr="00136C0F">
        <w:t xml:space="preserve"> </w:t>
      </w:r>
      <w:r>
        <w:t xml:space="preserve">priorizou o </w:t>
      </w:r>
      <w:r w:rsidRPr="00136C0F">
        <w:t>saneamento básico</w:t>
      </w:r>
      <w:r>
        <w:t xml:space="preserve"> e </w:t>
      </w:r>
      <w:r w:rsidRPr="00136C0F">
        <w:rPr>
          <w:color w:val="000000"/>
        </w:rPr>
        <w:t>institui</w:t>
      </w:r>
      <w:r>
        <w:rPr>
          <w:color w:val="000000"/>
        </w:rPr>
        <w:t>u</w:t>
      </w:r>
      <w:r w:rsidRPr="00136C0F">
        <w:rPr>
          <w:color w:val="000000"/>
        </w:rPr>
        <w:t xml:space="preserve"> a Secretaria Nacional de Saneamento Ambiental com poder de comando burocrático e político para definir a política nacional do setor. Em sequência definiu a forma de financiamento e editou a </w:t>
      </w:r>
      <w:r w:rsidRPr="00136C0F">
        <w:t xml:space="preserve">Lei do Saneamento </w:t>
      </w:r>
      <w:r>
        <w:t>B</w:t>
      </w:r>
      <w:r w:rsidRPr="00136C0F">
        <w:t xml:space="preserve">ásico Ambiental Nº 11.445/2007. Essa lei geral integrou a totalidade dos serviços de saneamento geradores das condições ambientais das cidades: </w:t>
      </w:r>
      <w:r w:rsidRPr="00136C0F">
        <w:rPr>
          <w:color w:val="000000"/>
        </w:rPr>
        <w:t xml:space="preserve">abastecimento de água, esgoto sanitário, limpeza urbana e manejo dos resíduos sólidos e drenagem de águas pluviais urbanas, já referidas acima. </w:t>
      </w:r>
      <w:r>
        <w:rPr>
          <w:color w:val="000000"/>
        </w:rPr>
        <w:t>Em maio de 2013, publicou</w:t>
      </w:r>
      <w:r w:rsidRPr="00136C0F">
        <w:rPr>
          <w:color w:val="000000"/>
        </w:rPr>
        <w:t xml:space="preserve"> o Plano Nacional de Saneamento Básico (PLANSAB), estabelecendo as diretrizes e metas para </w:t>
      </w:r>
      <w:r>
        <w:rPr>
          <w:color w:val="000000"/>
        </w:rPr>
        <w:t xml:space="preserve">a </w:t>
      </w:r>
      <w:r w:rsidRPr="00136C0F">
        <w:rPr>
          <w:color w:val="000000"/>
        </w:rPr>
        <w:t xml:space="preserve">totalidade dos serviços urbanos ambientais para 2018, 2023 e 2033 e particularizando-as para o nível de regiões e de estados. Portanto, a nova orientação da política nacional demarcou o ponto de inflexão nas políticas no âmbito da municipalidade. </w:t>
      </w:r>
    </w:p>
    <w:p w:rsidR="00E92A7A" w:rsidRPr="00136C0F" w:rsidRDefault="00E92A7A" w:rsidP="00E937B5">
      <w:pPr>
        <w:spacing w:line="360" w:lineRule="auto"/>
        <w:ind w:firstLine="708"/>
        <w:jc w:val="both"/>
        <w:rPr>
          <w:color w:val="333333"/>
        </w:rPr>
      </w:pPr>
      <w:r>
        <w:rPr>
          <w:color w:val="000000"/>
        </w:rPr>
        <w:t xml:space="preserve">Cabe fazer </w:t>
      </w:r>
      <w:r w:rsidRPr="00136C0F">
        <w:rPr>
          <w:color w:val="000000"/>
        </w:rPr>
        <w:t xml:space="preserve">um adendo em relação à política nacional e municipal que prevalecia até 2002. Em geral elas </w:t>
      </w:r>
      <w:r>
        <w:rPr>
          <w:color w:val="000000"/>
        </w:rPr>
        <w:t xml:space="preserve">objetivavam </w:t>
      </w:r>
      <w:r w:rsidRPr="00136C0F">
        <w:rPr>
          <w:color w:val="000000"/>
        </w:rPr>
        <w:t>resolver os problemas de desabastecimento de água e realizar melhorias operaciona</w:t>
      </w:r>
      <w:r>
        <w:rPr>
          <w:color w:val="000000"/>
        </w:rPr>
        <w:t xml:space="preserve">is </w:t>
      </w:r>
      <w:r w:rsidRPr="00136C0F">
        <w:rPr>
          <w:color w:val="000000"/>
        </w:rPr>
        <w:t>no</w:t>
      </w:r>
      <w:r w:rsidR="00D52217">
        <w:rPr>
          <w:color w:val="000000"/>
        </w:rPr>
        <w:t>s</w:t>
      </w:r>
      <w:r w:rsidRPr="00136C0F">
        <w:rPr>
          <w:color w:val="000000"/>
        </w:rPr>
        <w:t xml:space="preserve"> sistema</w:t>
      </w:r>
      <w:r w:rsidR="00D52217">
        <w:rPr>
          <w:color w:val="000000"/>
        </w:rPr>
        <w:t>s existentes</w:t>
      </w:r>
      <w:r w:rsidRPr="00136C0F">
        <w:rPr>
          <w:color w:val="000000"/>
        </w:rPr>
        <w:t xml:space="preserve">. A preservação dos </w:t>
      </w:r>
      <w:r>
        <w:rPr>
          <w:color w:val="000000"/>
        </w:rPr>
        <w:t xml:space="preserve">recursos </w:t>
      </w:r>
      <w:r w:rsidRPr="00136C0F">
        <w:rPr>
          <w:color w:val="000000"/>
        </w:rPr>
        <w:t xml:space="preserve">hídricos </w:t>
      </w:r>
      <w:r>
        <w:rPr>
          <w:color w:val="000000"/>
        </w:rPr>
        <w:t xml:space="preserve">estava nas </w:t>
      </w:r>
      <w:r w:rsidRPr="00136C0F">
        <w:rPr>
          <w:color w:val="000000"/>
        </w:rPr>
        <w:t xml:space="preserve">preocupações </w:t>
      </w:r>
      <w:r>
        <w:rPr>
          <w:color w:val="000000"/>
        </w:rPr>
        <w:t xml:space="preserve">governamentais </w:t>
      </w:r>
      <w:r w:rsidRPr="00136C0F">
        <w:rPr>
          <w:color w:val="000000"/>
        </w:rPr>
        <w:t>municipal e estadual</w:t>
      </w:r>
      <w:r>
        <w:rPr>
          <w:color w:val="000000"/>
        </w:rPr>
        <w:t xml:space="preserve">, cujas </w:t>
      </w:r>
      <w:r w:rsidRPr="00136C0F">
        <w:rPr>
          <w:color w:val="000000"/>
        </w:rPr>
        <w:t xml:space="preserve">fontes </w:t>
      </w:r>
      <w:r>
        <w:rPr>
          <w:color w:val="000000"/>
        </w:rPr>
        <w:t xml:space="preserve">naturais </w:t>
      </w:r>
      <w:r w:rsidRPr="00136C0F">
        <w:rPr>
          <w:color w:val="000000"/>
        </w:rPr>
        <w:t xml:space="preserve">sucumbiam à degradação permanente pelas cargas poluidoras das cidades, </w:t>
      </w:r>
      <w:r>
        <w:rPr>
          <w:color w:val="000000"/>
        </w:rPr>
        <w:t>pela</w:t>
      </w:r>
      <w:r w:rsidRPr="00136C0F">
        <w:rPr>
          <w:color w:val="000000"/>
        </w:rPr>
        <w:t xml:space="preserve"> </w:t>
      </w:r>
      <w:r>
        <w:rPr>
          <w:color w:val="000000"/>
        </w:rPr>
        <w:t xml:space="preserve">poluição </w:t>
      </w:r>
      <w:r w:rsidRPr="00136C0F">
        <w:rPr>
          <w:color w:val="000000"/>
        </w:rPr>
        <w:t>industria</w:t>
      </w:r>
      <w:r>
        <w:rPr>
          <w:color w:val="000000"/>
        </w:rPr>
        <w:t>l</w:t>
      </w:r>
      <w:r w:rsidRPr="00136C0F">
        <w:rPr>
          <w:color w:val="000000"/>
        </w:rPr>
        <w:t xml:space="preserve"> e agrícola, etc. A degradação das fontes</w:t>
      </w:r>
      <w:r>
        <w:rPr>
          <w:color w:val="000000"/>
        </w:rPr>
        <w:t xml:space="preserve"> </w:t>
      </w:r>
      <w:r w:rsidRPr="00136C0F">
        <w:rPr>
          <w:color w:val="000000"/>
        </w:rPr>
        <w:t>elevaram o</w:t>
      </w:r>
      <w:r>
        <w:rPr>
          <w:color w:val="000000"/>
        </w:rPr>
        <w:t>s custos do abastecimento, não obstante as políticas</w:t>
      </w:r>
      <w:r w:rsidRPr="00136C0F">
        <w:rPr>
          <w:color w:val="000000"/>
        </w:rPr>
        <w:t xml:space="preserve"> estaduais </w:t>
      </w:r>
      <w:r>
        <w:rPr>
          <w:color w:val="000000"/>
        </w:rPr>
        <w:t xml:space="preserve">e municipais </w:t>
      </w:r>
      <w:r w:rsidRPr="00136C0F">
        <w:rPr>
          <w:color w:val="000000"/>
        </w:rPr>
        <w:t>focar</w:t>
      </w:r>
      <w:r>
        <w:rPr>
          <w:color w:val="000000"/>
        </w:rPr>
        <w:t>e</w:t>
      </w:r>
      <w:r w:rsidRPr="00136C0F">
        <w:rPr>
          <w:color w:val="000000"/>
        </w:rPr>
        <w:t>m o problema do desabastecimento</w:t>
      </w:r>
      <w:r w:rsidRPr="00136C0F">
        <w:rPr>
          <w:rStyle w:val="Refdenotaderodap"/>
          <w:color w:val="000000"/>
        </w:rPr>
        <w:footnoteReference w:id="2"/>
      </w:r>
      <w:r w:rsidRPr="00136C0F">
        <w:rPr>
          <w:color w:val="000000"/>
        </w:rPr>
        <w:t>. A exceção foi o Projeto Pro-Guaíba</w:t>
      </w:r>
      <w:r w:rsidR="00D52217">
        <w:rPr>
          <w:color w:val="000000"/>
        </w:rPr>
        <w:t>,</w:t>
      </w:r>
      <w:r w:rsidRPr="00136C0F">
        <w:rPr>
          <w:color w:val="000000"/>
        </w:rPr>
        <w:t xml:space="preserve"> Modulo I, executado entre 1998 a 2001</w:t>
      </w:r>
      <w:r>
        <w:rPr>
          <w:color w:val="000000"/>
        </w:rPr>
        <w:t xml:space="preserve">, que </w:t>
      </w:r>
      <w:r w:rsidRPr="00136C0F">
        <w:rPr>
          <w:color w:val="000000"/>
        </w:rPr>
        <w:t xml:space="preserve">também financiou </w:t>
      </w:r>
      <w:r>
        <w:rPr>
          <w:color w:val="000000"/>
        </w:rPr>
        <w:t xml:space="preserve">o </w:t>
      </w:r>
      <w:r w:rsidRPr="00136C0F">
        <w:rPr>
          <w:color w:val="333333"/>
        </w:rPr>
        <w:t>cadastra</w:t>
      </w:r>
      <w:r>
        <w:rPr>
          <w:color w:val="333333"/>
        </w:rPr>
        <w:t>mento d</w:t>
      </w:r>
      <w:r w:rsidRPr="00136C0F">
        <w:rPr>
          <w:color w:val="333333"/>
        </w:rPr>
        <w:t xml:space="preserve">as fontes poluidoras das bacias hidrográficas do </w:t>
      </w:r>
      <w:proofErr w:type="spellStart"/>
      <w:r w:rsidRPr="00136C0F">
        <w:rPr>
          <w:color w:val="333333"/>
        </w:rPr>
        <w:t>Vacacaí</w:t>
      </w:r>
      <w:proofErr w:type="spellEnd"/>
      <w:r w:rsidRPr="00136C0F">
        <w:rPr>
          <w:color w:val="333333"/>
        </w:rPr>
        <w:t xml:space="preserve">-Mirim, Jacuí, Taquari-Antas, </w:t>
      </w:r>
      <w:proofErr w:type="gramStart"/>
      <w:r w:rsidRPr="00136C0F">
        <w:rPr>
          <w:color w:val="333333"/>
        </w:rPr>
        <w:t>Caí</w:t>
      </w:r>
      <w:proofErr w:type="gramEnd"/>
      <w:r w:rsidRPr="00136C0F">
        <w:rPr>
          <w:color w:val="333333"/>
        </w:rPr>
        <w:t xml:space="preserve">, Sinos e Gravataí e lago Guaíba. </w:t>
      </w:r>
    </w:p>
    <w:p w:rsidR="00E92A7A" w:rsidRDefault="00E92A7A" w:rsidP="00E937B5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333333"/>
        </w:rPr>
        <w:lastRenderedPageBreak/>
        <w:t xml:space="preserve">A carência de </w:t>
      </w:r>
      <w:r w:rsidRPr="00136C0F">
        <w:rPr>
          <w:color w:val="000000"/>
        </w:rPr>
        <w:t>saneamento nas grandes cidades agrav</w:t>
      </w:r>
      <w:r>
        <w:rPr>
          <w:color w:val="000000"/>
        </w:rPr>
        <w:t xml:space="preserve">ou-se </w:t>
      </w:r>
      <w:r w:rsidRPr="00136C0F">
        <w:rPr>
          <w:color w:val="000000"/>
        </w:rPr>
        <w:t>pela perda de prioridade na política governamental</w:t>
      </w:r>
      <w:r w:rsidRPr="008D074F">
        <w:rPr>
          <w:color w:val="000000"/>
        </w:rPr>
        <w:t xml:space="preserve"> </w:t>
      </w:r>
      <w:r w:rsidRPr="00136C0F">
        <w:rPr>
          <w:color w:val="000000"/>
        </w:rPr>
        <w:t xml:space="preserve">até 2002, </w:t>
      </w:r>
      <w:r>
        <w:rPr>
          <w:color w:val="000000"/>
        </w:rPr>
        <w:t>pel</w:t>
      </w:r>
      <w:r w:rsidRPr="00136C0F">
        <w:rPr>
          <w:color w:val="000000"/>
        </w:rPr>
        <w:t>o crédito restringido</w:t>
      </w:r>
      <w:r>
        <w:rPr>
          <w:color w:val="000000"/>
        </w:rPr>
        <w:t xml:space="preserve"> e </w:t>
      </w:r>
      <w:r w:rsidRPr="00136C0F">
        <w:rPr>
          <w:color w:val="000000"/>
        </w:rPr>
        <w:t>parcos recursos de bancos públicos</w:t>
      </w:r>
      <w:r>
        <w:rPr>
          <w:color w:val="000000"/>
        </w:rPr>
        <w:t xml:space="preserve"> e </w:t>
      </w:r>
      <w:r w:rsidRPr="00136C0F">
        <w:rPr>
          <w:color w:val="000000"/>
        </w:rPr>
        <w:t xml:space="preserve">recursos próprios. Foi neste contexto que as </w:t>
      </w:r>
      <w:r>
        <w:rPr>
          <w:color w:val="000000"/>
        </w:rPr>
        <w:t xml:space="preserve">empresas </w:t>
      </w:r>
      <w:r w:rsidRPr="00136C0F">
        <w:rPr>
          <w:color w:val="000000"/>
        </w:rPr>
        <w:t>públicas</w:t>
      </w:r>
      <w:r>
        <w:rPr>
          <w:color w:val="000000"/>
        </w:rPr>
        <w:t xml:space="preserve"> em geral, inclusive as prestadoras de saneamento básico,</w:t>
      </w:r>
      <w:r w:rsidRPr="00136C0F">
        <w:rPr>
          <w:color w:val="000000"/>
        </w:rPr>
        <w:t xml:space="preserve"> entraram na pauta das privatizações dos anos </w:t>
      </w:r>
      <w:r>
        <w:rPr>
          <w:color w:val="000000"/>
        </w:rPr>
        <w:t>19</w:t>
      </w:r>
      <w:r w:rsidRPr="00136C0F">
        <w:rPr>
          <w:color w:val="000000"/>
        </w:rPr>
        <w:t xml:space="preserve">90. </w:t>
      </w:r>
      <w:r>
        <w:rPr>
          <w:color w:val="000000"/>
        </w:rPr>
        <w:t xml:space="preserve">Entretanto, </w:t>
      </w:r>
      <w:r w:rsidRPr="00136C0F">
        <w:rPr>
          <w:color w:val="000000"/>
        </w:rPr>
        <w:t xml:space="preserve">a partir de 2003 a orientação </w:t>
      </w:r>
      <w:r>
        <w:rPr>
          <w:color w:val="000000"/>
        </w:rPr>
        <w:t xml:space="preserve">da </w:t>
      </w:r>
      <w:r w:rsidRPr="00136C0F">
        <w:rPr>
          <w:color w:val="000000"/>
        </w:rPr>
        <w:t xml:space="preserve">política </w:t>
      </w:r>
      <w:r>
        <w:rPr>
          <w:color w:val="000000"/>
        </w:rPr>
        <w:t xml:space="preserve">federal </w:t>
      </w:r>
      <w:r w:rsidRPr="00136C0F">
        <w:rPr>
          <w:color w:val="000000"/>
        </w:rPr>
        <w:t>mudou</w:t>
      </w:r>
      <w:r>
        <w:rPr>
          <w:color w:val="000000"/>
        </w:rPr>
        <w:t xml:space="preserve"> significativamente, tendo alçado </w:t>
      </w:r>
      <w:r w:rsidRPr="00136C0F">
        <w:rPr>
          <w:color w:val="000000"/>
        </w:rPr>
        <w:t xml:space="preserve">o setor </w:t>
      </w:r>
      <w:r>
        <w:rPr>
          <w:color w:val="000000"/>
        </w:rPr>
        <w:t xml:space="preserve">saneamento </w:t>
      </w:r>
      <w:r w:rsidRPr="00136C0F">
        <w:rPr>
          <w:color w:val="000000"/>
        </w:rPr>
        <w:t>nas prioridades</w:t>
      </w:r>
      <w:r w:rsidRPr="00D01767">
        <w:rPr>
          <w:color w:val="000000"/>
        </w:rPr>
        <w:t xml:space="preserve"> </w:t>
      </w:r>
      <w:r w:rsidRPr="00136C0F">
        <w:rPr>
          <w:color w:val="000000"/>
        </w:rPr>
        <w:t>governamental</w:t>
      </w:r>
      <w:r>
        <w:rPr>
          <w:color w:val="000000"/>
        </w:rPr>
        <w:t xml:space="preserve"> e criado um padrão de financiamento</w:t>
      </w:r>
      <w:r w:rsidRPr="00136C0F">
        <w:rPr>
          <w:color w:val="000000"/>
        </w:rPr>
        <w:t xml:space="preserve">. </w:t>
      </w:r>
      <w:r>
        <w:rPr>
          <w:color w:val="000000"/>
        </w:rPr>
        <w:t xml:space="preserve">Segue conteúdo da nova forma de </w:t>
      </w:r>
      <w:r w:rsidRPr="00136C0F">
        <w:rPr>
          <w:color w:val="000000"/>
        </w:rPr>
        <w:t>financiamento</w:t>
      </w:r>
      <w:r>
        <w:rPr>
          <w:color w:val="000000"/>
        </w:rPr>
        <w:t xml:space="preserve"> pública: </w:t>
      </w:r>
      <w:r>
        <w:rPr>
          <w:rStyle w:val="Refdenotaderodap"/>
          <w:color w:val="000000"/>
        </w:rPr>
        <w:footnoteReference w:id="3"/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>I) Recursos próprios dos prestadores resultantes de superávits na arrecadação;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 xml:space="preserve">II) Recursos onerosos dos fundos públicos (FGTS e FAT), especialmente através da Caixa Econômica Federal e BNDES, cujos encargos dos contratos são compatíveis com as taxas de retorno dos serviços de água e de esgoto; 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>III</w:t>
      </w:r>
      <w:r w:rsidRPr="00831DA6">
        <w:rPr>
          <w:rFonts w:ascii="Times New Roman" w:hAnsi="Times New Roman"/>
          <w:iCs/>
          <w:sz w:val="20"/>
          <w:szCs w:val="24"/>
        </w:rPr>
        <w:t>)</w:t>
      </w:r>
      <w:r w:rsidRPr="00831DA6">
        <w:rPr>
          <w:rFonts w:ascii="Times New Roman" w:hAnsi="Times New Roman"/>
          <w:i/>
          <w:iCs/>
          <w:sz w:val="20"/>
          <w:szCs w:val="24"/>
        </w:rPr>
        <w:t xml:space="preserve"> </w:t>
      </w:r>
      <w:r w:rsidRPr="00831DA6">
        <w:rPr>
          <w:rFonts w:ascii="Times New Roman" w:hAnsi="Times New Roman"/>
          <w:sz w:val="20"/>
          <w:szCs w:val="24"/>
        </w:rPr>
        <w:t xml:space="preserve">Recursos dos bancos públicos também denominados de recursos onerosos; 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>IV</w:t>
      </w:r>
      <w:r w:rsidRPr="00831DA6">
        <w:rPr>
          <w:rFonts w:ascii="Times New Roman" w:hAnsi="Times New Roman"/>
          <w:iCs/>
          <w:sz w:val="20"/>
          <w:szCs w:val="24"/>
        </w:rPr>
        <w:t>)</w:t>
      </w:r>
      <w:r w:rsidRPr="00831DA6">
        <w:rPr>
          <w:rFonts w:ascii="Times New Roman" w:hAnsi="Times New Roman"/>
          <w:i/>
          <w:iCs/>
          <w:sz w:val="20"/>
          <w:szCs w:val="24"/>
        </w:rPr>
        <w:t xml:space="preserve"> </w:t>
      </w:r>
      <w:r w:rsidRPr="00831DA6">
        <w:rPr>
          <w:rFonts w:ascii="Times New Roman" w:hAnsi="Times New Roman"/>
          <w:sz w:val="20"/>
          <w:szCs w:val="24"/>
        </w:rPr>
        <w:t xml:space="preserve">Recursos não onerosos, derivados da Lei Orçamentária Anual (LOA), também conhecido como Orçamento Geral da União (OGU), dos estados e dos municípios; 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>V</w:t>
      </w:r>
      <w:r w:rsidRPr="00831DA6">
        <w:rPr>
          <w:rFonts w:ascii="Times New Roman" w:hAnsi="Times New Roman"/>
          <w:i/>
          <w:iCs/>
          <w:sz w:val="20"/>
          <w:szCs w:val="24"/>
        </w:rPr>
        <w:t xml:space="preserve">) </w:t>
      </w:r>
      <w:r w:rsidRPr="00831DA6">
        <w:rPr>
          <w:rFonts w:ascii="Times New Roman" w:hAnsi="Times New Roman"/>
          <w:sz w:val="20"/>
          <w:szCs w:val="24"/>
        </w:rPr>
        <w:t xml:space="preserve">Recursos provenientes de empréstimos internacionais, contraídos junto às agências multilaterais de crédito, tais como o Banco Interamericano de Desenvolvimento (BID) e Banco Mundial (BIRD); 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proofErr w:type="gramStart"/>
      <w:r w:rsidRPr="00831DA6">
        <w:rPr>
          <w:rFonts w:ascii="Times New Roman" w:hAnsi="Times New Roman"/>
          <w:sz w:val="20"/>
          <w:szCs w:val="24"/>
        </w:rPr>
        <w:t>VI)</w:t>
      </w:r>
      <w:proofErr w:type="gramEnd"/>
      <w:r w:rsidRPr="00831DA6">
        <w:rPr>
          <w:rFonts w:ascii="Times New Roman" w:hAnsi="Times New Roman"/>
          <w:sz w:val="20"/>
          <w:szCs w:val="24"/>
        </w:rPr>
        <w:t xml:space="preserve"> Fundo de universalização: os fundos especiais de universalização dos serviços de saneamento básico previstos na Lei nº 11.445/2007, Art. 13;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 xml:space="preserve">VII) Desoneração de encargos fiscais e tributários (Imposto de Renda, Contribuição para Financiamento da Seguridade Social e PASEP); </w:t>
      </w:r>
    </w:p>
    <w:p w:rsidR="00E92A7A" w:rsidRPr="00831DA6" w:rsidRDefault="00E92A7A" w:rsidP="005C7E3D">
      <w:pPr>
        <w:pStyle w:val="SemEspaamento"/>
        <w:rPr>
          <w:rFonts w:ascii="Times New Roman" w:hAnsi="Times New Roman"/>
          <w:sz w:val="20"/>
          <w:szCs w:val="24"/>
        </w:rPr>
      </w:pPr>
      <w:r w:rsidRPr="00831DA6">
        <w:rPr>
          <w:rFonts w:ascii="Times New Roman" w:hAnsi="Times New Roman"/>
          <w:sz w:val="20"/>
          <w:szCs w:val="24"/>
        </w:rPr>
        <w:t xml:space="preserve">VIII) Cobrança pelo uso dos recursos hídricos e compensações ambientais (www.cidades.gov.br).  </w:t>
      </w:r>
    </w:p>
    <w:p w:rsidR="00E92A7A" w:rsidRDefault="00E92A7A" w:rsidP="00E937B5">
      <w:pPr>
        <w:spacing w:line="360" w:lineRule="auto"/>
        <w:ind w:firstLine="708"/>
        <w:jc w:val="both"/>
        <w:rPr>
          <w:color w:val="000000"/>
        </w:rPr>
      </w:pPr>
    </w:p>
    <w:p w:rsidR="00E92A7A" w:rsidRPr="00136C0F" w:rsidRDefault="00E92A7A" w:rsidP="00E937B5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Portanto, a forma de financiamento público foi determinante para </w:t>
      </w:r>
      <w:r w:rsidR="005C1137">
        <w:rPr>
          <w:color w:val="000000"/>
        </w:rPr>
        <w:t xml:space="preserve">o progresso </w:t>
      </w:r>
      <w:r w:rsidRPr="00136C0F">
        <w:rPr>
          <w:color w:val="000000"/>
        </w:rPr>
        <w:t>da infraestrutura de saneamento básico</w:t>
      </w:r>
      <w:r>
        <w:rPr>
          <w:color w:val="000000"/>
        </w:rPr>
        <w:t xml:space="preserve"> nas cidades brasileiras</w:t>
      </w:r>
      <w:r w:rsidRPr="00136C0F">
        <w:rPr>
          <w:color w:val="000000"/>
        </w:rPr>
        <w:t xml:space="preserve">, especialmente para </w:t>
      </w:r>
      <w:r w:rsidR="005C1137">
        <w:rPr>
          <w:color w:val="000000"/>
        </w:rPr>
        <w:t xml:space="preserve">os </w:t>
      </w:r>
      <w:r w:rsidRPr="00136C0F">
        <w:rPr>
          <w:color w:val="000000"/>
        </w:rPr>
        <w:t>sistema</w:t>
      </w:r>
      <w:r>
        <w:rPr>
          <w:color w:val="000000"/>
        </w:rPr>
        <w:t>s</w:t>
      </w:r>
      <w:r w:rsidRPr="00136C0F">
        <w:rPr>
          <w:color w:val="000000"/>
        </w:rPr>
        <w:t xml:space="preserve"> de esgoto. Importante observar que </w:t>
      </w:r>
      <w:r>
        <w:rPr>
          <w:color w:val="000000"/>
        </w:rPr>
        <w:t>n</w:t>
      </w:r>
      <w:r w:rsidRPr="00136C0F">
        <w:rPr>
          <w:color w:val="000000"/>
        </w:rPr>
        <w:t>a contratação de</w:t>
      </w:r>
      <w:r>
        <w:rPr>
          <w:color w:val="000000"/>
        </w:rPr>
        <w:t xml:space="preserve"> </w:t>
      </w:r>
      <w:r w:rsidRPr="00136C0F">
        <w:rPr>
          <w:color w:val="000000"/>
        </w:rPr>
        <w:t xml:space="preserve">créditos as operadoras </w:t>
      </w:r>
      <w:r>
        <w:rPr>
          <w:color w:val="000000"/>
        </w:rPr>
        <w:t xml:space="preserve">se comprometem a </w:t>
      </w:r>
      <w:r w:rsidRPr="00136C0F">
        <w:rPr>
          <w:color w:val="000000"/>
        </w:rPr>
        <w:t xml:space="preserve">atingirem indicadores de melhorias nos sistemas de água já existentes. São </w:t>
      </w:r>
      <w:r>
        <w:rPr>
          <w:color w:val="000000"/>
        </w:rPr>
        <w:t xml:space="preserve">condições </w:t>
      </w:r>
      <w:r w:rsidRPr="00136C0F">
        <w:rPr>
          <w:color w:val="000000"/>
        </w:rPr>
        <w:t>oportunas como sanar problemas de desabastecimento, realizar melhorias para reduzir as perdas de água, implanta</w:t>
      </w:r>
      <w:r>
        <w:rPr>
          <w:color w:val="000000"/>
        </w:rPr>
        <w:t>r</w:t>
      </w:r>
      <w:r w:rsidRPr="00136C0F">
        <w:rPr>
          <w:color w:val="000000"/>
        </w:rPr>
        <w:t xml:space="preserve"> automações, redu</w:t>
      </w:r>
      <w:r>
        <w:rPr>
          <w:color w:val="000000"/>
        </w:rPr>
        <w:t xml:space="preserve">zir </w:t>
      </w:r>
      <w:r w:rsidRPr="00136C0F">
        <w:rPr>
          <w:color w:val="000000"/>
        </w:rPr>
        <w:t>gastos com energia elétrica, otimiza</w:t>
      </w:r>
      <w:r>
        <w:rPr>
          <w:color w:val="000000"/>
        </w:rPr>
        <w:t xml:space="preserve">r </w:t>
      </w:r>
      <w:r w:rsidRPr="00136C0F">
        <w:rPr>
          <w:color w:val="000000"/>
        </w:rPr>
        <w:t>a medição do consumo e renova</w:t>
      </w:r>
      <w:r>
        <w:rPr>
          <w:color w:val="000000"/>
        </w:rPr>
        <w:t xml:space="preserve">r </w:t>
      </w:r>
      <w:r w:rsidRPr="00136C0F">
        <w:rPr>
          <w:color w:val="000000"/>
        </w:rPr>
        <w:t xml:space="preserve">o parque de hidrômetros, etc. </w:t>
      </w:r>
    </w:p>
    <w:p w:rsidR="00E92A7A" w:rsidRPr="00136C0F" w:rsidRDefault="00E92A7A" w:rsidP="00E937B5">
      <w:pPr>
        <w:spacing w:line="360" w:lineRule="auto"/>
        <w:ind w:firstLine="708"/>
        <w:jc w:val="both"/>
      </w:pPr>
      <w:r w:rsidRPr="00136C0F">
        <w:rPr>
          <w:color w:val="000000"/>
        </w:rPr>
        <w:t xml:space="preserve">O caso do DMAE tem sido emblemático na busca de uma gestão mais eficiente no abastecimento de água. </w:t>
      </w:r>
      <w:r>
        <w:rPr>
          <w:color w:val="000000"/>
        </w:rPr>
        <w:t>A seguir a</w:t>
      </w:r>
      <w:r w:rsidRPr="00136C0F">
        <w:rPr>
          <w:color w:val="000000"/>
        </w:rPr>
        <w:t>pontam-se alguns exemplos</w:t>
      </w:r>
      <w:r>
        <w:rPr>
          <w:color w:val="000000"/>
        </w:rPr>
        <w:t>:</w:t>
      </w:r>
      <w:r w:rsidRPr="00136C0F">
        <w:rPr>
          <w:color w:val="000000"/>
        </w:rPr>
        <w:t xml:space="preserve"> </w:t>
      </w:r>
    </w:p>
    <w:p w:rsidR="00E92A7A" w:rsidRPr="00B6445D" w:rsidRDefault="00E92A7A" w:rsidP="00F91F4D">
      <w:pPr>
        <w:jc w:val="both"/>
        <w:rPr>
          <w:sz w:val="20"/>
          <w:szCs w:val="20"/>
        </w:rPr>
      </w:pPr>
      <w:r w:rsidRPr="00B6445D">
        <w:rPr>
          <w:sz w:val="20"/>
          <w:szCs w:val="20"/>
        </w:rPr>
        <w:t>I) Monitoramento da potabilidade da água através da coleta de amostras nos sistemas e subsiste</w:t>
      </w:r>
      <w:r w:rsidR="00960542">
        <w:rPr>
          <w:sz w:val="20"/>
          <w:szCs w:val="20"/>
        </w:rPr>
        <w:t>mas de abastecimento (</w:t>
      </w:r>
      <w:r w:rsidR="000B15DD">
        <w:rPr>
          <w:sz w:val="20"/>
          <w:szCs w:val="20"/>
        </w:rPr>
        <w:t>Serviços de qualidade...</w:t>
      </w:r>
      <w:r w:rsidR="00960542">
        <w:rPr>
          <w:sz w:val="20"/>
          <w:szCs w:val="20"/>
        </w:rPr>
        <w:t>, 2011a</w:t>
      </w:r>
      <w:r w:rsidRPr="00B6445D">
        <w:rPr>
          <w:sz w:val="20"/>
          <w:szCs w:val="20"/>
        </w:rPr>
        <w:t xml:space="preserve">, p.16). </w:t>
      </w:r>
    </w:p>
    <w:p w:rsidR="00E92A7A" w:rsidRPr="00B6445D" w:rsidRDefault="00E92A7A" w:rsidP="00831DA6">
      <w:pPr>
        <w:autoSpaceDE w:val="0"/>
        <w:autoSpaceDN w:val="0"/>
        <w:adjustRightInd w:val="0"/>
        <w:rPr>
          <w:sz w:val="20"/>
          <w:szCs w:val="20"/>
        </w:rPr>
      </w:pPr>
      <w:proofErr w:type="gramStart"/>
      <w:r w:rsidRPr="00B6445D">
        <w:rPr>
          <w:sz w:val="20"/>
          <w:szCs w:val="20"/>
        </w:rPr>
        <w:t>II)</w:t>
      </w:r>
      <w:proofErr w:type="gramEnd"/>
      <w:r w:rsidRPr="00B6445D">
        <w:rPr>
          <w:sz w:val="20"/>
          <w:szCs w:val="20"/>
        </w:rPr>
        <w:t xml:space="preserve"> Substituição das redes por tubulações de polietileno de alta densidade (PEAD) para as redes distribuidoras e adutoras até 300 mm e o ferro dúctil e aço para grandes adutoras, bem como criou um programa para substituir todas as redes de fibrocimento existentes (</w:t>
      </w:r>
      <w:proofErr w:type="spellStart"/>
      <w:r w:rsidR="000B15DD">
        <w:rPr>
          <w:sz w:val="20"/>
          <w:szCs w:val="20"/>
        </w:rPr>
        <w:t>Dmae</w:t>
      </w:r>
      <w:proofErr w:type="spellEnd"/>
      <w:r w:rsidR="000B15DD">
        <w:rPr>
          <w:sz w:val="20"/>
          <w:szCs w:val="20"/>
        </w:rPr>
        <w:t xml:space="preserve"> está ...</w:t>
      </w:r>
      <w:r w:rsidRPr="00B6445D">
        <w:rPr>
          <w:sz w:val="20"/>
          <w:szCs w:val="20"/>
        </w:rPr>
        <w:t>, 2015</w:t>
      </w:r>
      <w:r w:rsidR="00E8316C">
        <w:rPr>
          <w:sz w:val="20"/>
          <w:szCs w:val="20"/>
        </w:rPr>
        <w:t>e</w:t>
      </w:r>
      <w:r w:rsidRPr="00B6445D">
        <w:rPr>
          <w:sz w:val="20"/>
          <w:szCs w:val="20"/>
        </w:rPr>
        <w:t xml:space="preserve">, </w:t>
      </w:r>
      <w:r w:rsidR="0072528D">
        <w:rPr>
          <w:sz w:val="20"/>
          <w:szCs w:val="20"/>
        </w:rPr>
        <w:t xml:space="preserve">Vol. I, </w:t>
      </w:r>
      <w:r w:rsidRPr="00B6445D">
        <w:rPr>
          <w:sz w:val="20"/>
          <w:szCs w:val="20"/>
        </w:rPr>
        <w:t>p. 55).</w:t>
      </w:r>
    </w:p>
    <w:p w:rsidR="00E92A7A" w:rsidRPr="00B6445D" w:rsidRDefault="00E92A7A" w:rsidP="00F91F4D">
      <w:pPr>
        <w:jc w:val="both"/>
        <w:rPr>
          <w:sz w:val="20"/>
          <w:szCs w:val="20"/>
        </w:rPr>
      </w:pPr>
      <w:r w:rsidRPr="00B6445D">
        <w:rPr>
          <w:sz w:val="20"/>
          <w:szCs w:val="20"/>
        </w:rPr>
        <w:t>III) Programas de educação ambiental nas escolas e a reeducação da população adulta como recurso para reduzir os desperdícios, fazer uso racional da água, incentivar ligações às redes de esgoto, disposição adequada dos resíduos sólidos, a preservação das fontes naturais de água, etc. (</w:t>
      </w:r>
      <w:r w:rsidR="000B15DD">
        <w:rPr>
          <w:sz w:val="20"/>
          <w:szCs w:val="20"/>
        </w:rPr>
        <w:t>Inmetro...</w:t>
      </w:r>
      <w:r w:rsidR="00EE5978" w:rsidRPr="00B6445D">
        <w:rPr>
          <w:sz w:val="20"/>
          <w:szCs w:val="20"/>
        </w:rPr>
        <w:t xml:space="preserve">, </w:t>
      </w:r>
      <w:r w:rsidRPr="00B6445D">
        <w:rPr>
          <w:sz w:val="20"/>
          <w:szCs w:val="20"/>
        </w:rPr>
        <w:t>201</w:t>
      </w:r>
      <w:r w:rsidR="00EE5978">
        <w:rPr>
          <w:sz w:val="20"/>
          <w:szCs w:val="20"/>
        </w:rPr>
        <w:t>0</w:t>
      </w:r>
      <w:r w:rsidRPr="00B6445D">
        <w:rPr>
          <w:sz w:val="20"/>
          <w:szCs w:val="20"/>
        </w:rPr>
        <w:t>, p. 22</w:t>
      </w:r>
      <w:r w:rsidR="0095021E">
        <w:rPr>
          <w:sz w:val="20"/>
          <w:szCs w:val="20"/>
        </w:rPr>
        <w:t>-</w:t>
      </w:r>
      <w:r w:rsidRPr="00B6445D">
        <w:rPr>
          <w:sz w:val="20"/>
          <w:szCs w:val="20"/>
        </w:rPr>
        <w:t xml:space="preserve">33). </w:t>
      </w:r>
    </w:p>
    <w:p w:rsidR="00E92A7A" w:rsidRPr="00B6445D" w:rsidRDefault="00E92A7A" w:rsidP="00F91F4D">
      <w:pPr>
        <w:jc w:val="both"/>
        <w:rPr>
          <w:sz w:val="20"/>
          <w:szCs w:val="20"/>
        </w:rPr>
      </w:pPr>
      <w:r w:rsidRPr="00B6445D">
        <w:rPr>
          <w:sz w:val="20"/>
          <w:szCs w:val="20"/>
        </w:rPr>
        <w:t>IV) Promoção de melhorias no sistema de cobrança, como a leitura eletrônica do hidrômetro e emissão da conta instantânea, que representa mais de 70% das guias emitidas, e leitura por radiofrequência dos grandes consumidores (</w:t>
      </w:r>
      <w:r w:rsidR="000B15DD">
        <w:rPr>
          <w:sz w:val="20"/>
          <w:szCs w:val="20"/>
        </w:rPr>
        <w:t>Coletor eletrônico...</w:t>
      </w:r>
      <w:r w:rsidR="00960542">
        <w:rPr>
          <w:sz w:val="20"/>
          <w:szCs w:val="20"/>
        </w:rPr>
        <w:t xml:space="preserve">, </w:t>
      </w:r>
      <w:r w:rsidRPr="00B6445D">
        <w:rPr>
          <w:sz w:val="20"/>
          <w:szCs w:val="20"/>
        </w:rPr>
        <w:t>201</w:t>
      </w:r>
      <w:r w:rsidR="00EE5978">
        <w:rPr>
          <w:sz w:val="20"/>
          <w:szCs w:val="20"/>
        </w:rPr>
        <w:t>1</w:t>
      </w:r>
      <w:r w:rsidR="006C45DF">
        <w:rPr>
          <w:sz w:val="20"/>
          <w:szCs w:val="20"/>
        </w:rPr>
        <w:t>c</w:t>
      </w:r>
      <w:r w:rsidRPr="00B6445D">
        <w:rPr>
          <w:sz w:val="20"/>
          <w:szCs w:val="20"/>
        </w:rPr>
        <w:t>, p.50 e 53).</w:t>
      </w:r>
    </w:p>
    <w:p w:rsidR="00E92A7A" w:rsidRPr="00B6445D" w:rsidRDefault="00E92A7A" w:rsidP="00F91F4D">
      <w:pPr>
        <w:jc w:val="both"/>
        <w:rPr>
          <w:sz w:val="20"/>
          <w:szCs w:val="20"/>
        </w:rPr>
      </w:pPr>
      <w:r w:rsidRPr="00B6445D">
        <w:rPr>
          <w:sz w:val="20"/>
          <w:szCs w:val="20"/>
        </w:rPr>
        <w:t>V) A substituição dos medidores comuns baseados na velocidade da água por hidrômetros mais precisos com tecnologia ultrassônica e eletromagnética (</w:t>
      </w:r>
      <w:r w:rsidR="000B15DD">
        <w:rPr>
          <w:sz w:val="20"/>
          <w:szCs w:val="20"/>
        </w:rPr>
        <w:t>Medidores mais...</w:t>
      </w:r>
      <w:r w:rsidR="00EE5978">
        <w:rPr>
          <w:sz w:val="20"/>
          <w:szCs w:val="20"/>
        </w:rPr>
        <w:t xml:space="preserve">, </w:t>
      </w:r>
      <w:proofErr w:type="gramStart"/>
      <w:r w:rsidR="00EE5978" w:rsidRPr="00B6445D">
        <w:rPr>
          <w:sz w:val="20"/>
          <w:szCs w:val="20"/>
        </w:rPr>
        <w:t>201</w:t>
      </w:r>
      <w:r w:rsidR="00EE5978">
        <w:rPr>
          <w:sz w:val="20"/>
          <w:szCs w:val="20"/>
        </w:rPr>
        <w:t>1</w:t>
      </w:r>
      <w:r w:rsidR="00E8316C">
        <w:rPr>
          <w:sz w:val="20"/>
          <w:szCs w:val="20"/>
        </w:rPr>
        <w:t>d</w:t>
      </w:r>
      <w:proofErr w:type="gramEnd"/>
      <w:r w:rsidRPr="00B6445D">
        <w:rPr>
          <w:sz w:val="20"/>
          <w:szCs w:val="20"/>
        </w:rPr>
        <w:t>, p.54).</w:t>
      </w:r>
    </w:p>
    <w:p w:rsidR="00E92A7A" w:rsidRPr="00B6445D" w:rsidRDefault="00E92A7A" w:rsidP="00F91F4D">
      <w:pPr>
        <w:jc w:val="both"/>
        <w:rPr>
          <w:sz w:val="20"/>
          <w:szCs w:val="20"/>
        </w:rPr>
      </w:pPr>
      <w:r w:rsidRPr="00B6445D">
        <w:rPr>
          <w:sz w:val="20"/>
          <w:szCs w:val="20"/>
        </w:rPr>
        <w:t>VI) Recadastramento dos usuários com ligações de água, de esgoto e de esgoto misto, cujo cadastro agiliza o atendimento e a solução de problemas.</w:t>
      </w:r>
    </w:p>
    <w:p w:rsidR="00E92A7A" w:rsidRPr="00B6445D" w:rsidRDefault="00E92A7A" w:rsidP="00F91F4D">
      <w:pPr>
        <w:jc w:val="both"/>
        <w:rPr>
          <w:sz w:val="20"/>
          <w:szCs w:val="20"/>
        </w:rPr>
      </w:pPr>
      <w:r w:rsidRPr="00B6445D">
        <w:rPr>
          <w:sz w:val="20"/>
          <w:szCs w:val="20"/>
        </w:rPr>
        <w:t>VII) Criação de postos de atendimento informatizados e fiscalização para combater ligações clandestinas e avarias nos hidrômetros instalados (</w:t>
      </w:r>
      <w:r w:rsidR="000B15DD">
        <w:rPr>
          <w:sz w:val="20"/>
          <w:szCs w:val="20"/>
        </w:rPr>
        <w:t>Fiscalização...</w:t>
      </w:r>
      <w:r w:rsidR="00EE5978">
        <w:rPr>
          <w:sz w:val="20"/>
          <w:szCs w:val="20"/>
        </w:rPr>
        <w:t xml:space="preserve">, </w:t>
      </w:r>
      <w:r w:rsidR="00EE5978" w:rsidRPr="00B6445D">
        <w:rPr>
          <w:sz w:val="20"/>
          <w:szCs w:val="20"/>
        </w:rPr>
        <w:t>201</w:t>
      </w:r>
      <w:r w:rsidR="00EE5978">
        <w:rPr>
          <w:sz w:val="20"/>
          <w:szCs w:val="20"/>
        </w:rPr>
        <w:t>1</w:t>
      </w:r>
      <w:r w:rsidR="00E8316C">
        <w:rPr>
          <w:sz w:val="20"/>
          <w:szCs w:val="20"/>
        </w:rPr>
        <w:t>e</w:t>
      </w:r>
      <w:r w:rsidRPr="00B6445D">
        <w:rPr>
          <w:sz w:val="20"/>
          <w:szCs w:val="20"/>
        </w:rPr>
        <w:t>, p.55).</w:t>
      </w:r>
    </w:p>
    <w:p w:rsidR="00E92A7A" w:rsidRDefault="00E92A7A" w:rsidP="00F91F4D">
      <w:pPr>
        <w:spacing w:line="360" w:lineRule="auto"/>
        <w:ind w:firstLine="708"/>
        <w:jc w:val="both"/>
      </w:pPr>
    </w:p>
    <w:p w:rsidR="00E92A7A" w:rsidRPr="00136C0F" w:rsidRDefault="00E92A7A" w:rsidP="00F91F4D">
      <w:pPr>
        <w:spacing w:line="360" w:lineRule="auto"/>
        <w:ind w:firstLine="708"/>
        <w:jc w:val="both"/>
      </w:pPr>
      <w:r w:rsidRPr="00136C0F">
        <w:lastRenderedPageBreak/>
        <w:t xml:space="preserve">Em suma, as melhorias nos serviços </w:t>
      </w:r>
      <w:r w:rsidR="00043EFD">
        <w:t xml:space="preserve">além de </w:t>
      </w:r>
      <w:r>
        <w:t>facilita</w:t>
      </w:r>
      <w:r w:rsidR="00043EFD">
        <w:t>re</w:t>
      </w:r>
      <w:r>
        <w:t xml:space="preserve">m </w:t>
      </w:r>
      <w:r w:rsidR="00043EFD">
        <w:t>su</w:t>
      </w:r>
      <w:r>
        <w:t xml:space="preserve">a gestão, </w:t>
      </w:r>
      <w:r w:rsidRPr="00136C0F">
        <w:t>preserva</w:t>
      </w:r>
      <w:r>
        <w:t>ram</w:t>
      </w:r>
      <w:r w:rsidRPr="00136C0F">
        <w:t xml:space="preserve"> os espaços físicos urbanos e constituír</w:t>
      </w:r>
      <w:r>
        <w:t>a</w:t>
      </w:r>
      <w:r w:rsidRPr="00136C0F">
        <w:t xml:space="preserve">m estruturas que organizam o funcionamento da cidade. </w:t>
      </w:r>
      <w:r>
        <w:t xml:space="preserve">Essas </w:t>
      </w:r>
      <w:r w:rsidRPr="00136C0F">
        <w:t xml:space="preserve">ações do DMAE absorveram </w:t>
      </w:r>
      <w:r>
        <w:t xml:space="preserve">parcela significativa dos </w:t>
      </w:r>
      <w:r w:rsidRPr="00136C0F">
        <w:t xml:space="preserve">investimentos anuais para consolidar </w:t>
      </w:r>
      <w:r>
        <w:t xml:space="preserve">as melhorias e os ganhos no atendimento do </w:t>
      </w:r>
      <w:r w:rsidRPr="00136C0F">
        <w:t xml:space="preserve">abastecimento de água. </w:t>
      </w:r>
      <w:r>
        <w:t>E</w:t>
      </w:r>
      <w:r w:rsidRPr="00136C0F">
        <w:t>screve-se a seguir sobre a política de esgotamento sanitário.</w:t>
      </w:r>
    </w:p>
    <w:p w:rsidR="00E92A7A" w:rsidRPr="00136C0F" w:rsidRDefault="00E92A7A" w:rsidP="00E937B5">
      <w:pPr>
        <w:spacing w:line="360" w:lineRule="auto"/>
        <w:jc w:val="both"/>
      </w:pPr>
    </w:p>
    <w:p w:rsidR="00E92A7A" w:rsidRPr="00136C0F" w:rsidRDefault="00E92A7A" w:rsidP="00E937B5">
      <w:pPr>
        <w:numPr>
          <w:ilvl w:val="0"/>
          <w:numId w:val="2"/>
        </w:numPr>
        <w:spacing w:line="360" w:lineRule="auto"/>
        <w:jc w:val="both"/>
      </w:pPr>
      <w:r w:rsidRPr="00136C0F">
        <w:t>A política de esgotamento sanitário</w:t>
      </w:r>
    </w:p>
    <w:p w:rsidR="00E92A7A" w:rsidRPr="00367B11" w:rsidRDefault="00E92A7A" w:rsidP="00367B11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7B11">
        <w:rPr>
          <w:rFonts w:ascii="Times New Roman" w:hAnsi="Times New Roman"/>
          <w:sz w:val="24"/>
          <w:szCs w:val="24"/>
        </w:rPr>
        <w:t>A</w:t>
      </w:r>
      <w:r w:rsidRPr="00367B11">
        <w:rPr>
          <w:rFonts w:ascii="Times New Roman" w:hAnsi="Times New Roman"/>
          <w:b/>
          <w:sz w:val="24"/>
          <w:szCs w:val="24"/>
        </w:rPr>
        <w:t xml:space="preserve"> </w:t>
      </w:r>
      <w:r w:rsidRPr="00367B11">
        <w:rPr>
          <w:rFonts w:ascii="Times New Roman" w:hAnsi="Times New Roman"/>
          <w:sz w:val="24"/>
          <w:szCs w:val="24"/>
        </w:rPr>
        <w:t>política de esgotamento sanitário registra uma</w:t>
      </w:r>
      <w:r w:rsidRPr="00367B11">
        <w:rPr>
          <w:rFonts w:ascii="Times New Roman" w:hAnsi="Times New Roman"/>
          <w:b/>
          <w:sz w:val="24"/>
          <w:szCs w:val="24"/>
        </w:rPr>
        <w:t xml:space="preserve"> </w:t>
      </w:r>
      <w:r w:rsidRPr="00367B11">
        <w:rPr>
          <w:rFonts w:ascii="Times New Roman" w:hAnsi="Times New Roman"/>
          <w:sz w:val="24"/>
          <w:szCs w:val="24"/>
        </w:rPr>
        <w:t xml:space="preserve">experiência de planejamento dos sistemas de esgoto sanitário (SES) que viabilizaram o progresso da infraestrutura. A maior dificuldade sempre foi o alto custo das grandes obras e instalações que centralizam e conduzem o esgotamento para as unidades de ETE, bem com a falta de um padrão de financiamento público de longo prazo. Então, apesar da louvável a experiência de planejamento do DMAE, a trajetória das expansão dos sistemas planejados foram truncados, basicamente pela falta de uma política nacional para o setor. </w:t>
      </w:r>
    </w:p>
    <w:p w:rsidR="00E92A7A" w:rsidRPr="00367B11" w:rsidRDefault="00E92A7A" w:rsidP="00367B11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67B11">
        <w:rPr>
          <w:rFonts w:ascii="Times New Roman" w:hAnsi="Times New Roman"/>
          <w:sz w:val="24"/>
          <w:szCs w:val="24"/>
        </w:rPr>
        <w:t xml:space="preserve">Um sistema compõe-se de redes coletoras, redes-tronco de condução, emissários e um conjunto de instalações tipo estações de bombeamento, estações de tratamento e emissários de despejo final. </w:t>
      </w:r>
      <w:r w:rsidR="00784A91">
        <w:rPr>
          <w:rFonts w:ascii="Times New Roman" w:hAnsi="Times New Roman"/>
          <w:sz w:val="24"/>
          <w:szCs w:val="24"/>
        </w:rPr>
        <w:t>Na gestão do</w:t>
      </w:r>
      <w:r w:rsidR="00A46541">
        <w:rPr>
          <w:rFonts w:ascii="Times New Roman" w:hAnsi="Times New Roman"/>
          <w:sz w:val="24"/>
          <w:szCs w:val="24"/>
        </w:rPr>
        <w:t xml:space="preserve"> esgotamento </w:t>
      </w:r>
      <w:r w:rsidRPr="00367B11">
        <w:rPr>
          <w:rFonts w:ascii="Times New Roman" w:hAnsi="Times New Roman"/>
          <w:sz w:val="24"/>
          <w:szCs w:val="24"/>
        </w:rPr>
        <w:t xml:space="preserve">o DMAE inicialmente </w:t>
      </w:r>
      <w:r w:rsidR="00A46541">
        <w:rPr>
          <w:rFonts w:ascii="Times New Roman" w:hAnsi="Times New Roman"/>
          <w:sz w:val="24"/>
          <w:szCs w:val="24"/>
        </w:rPr>
        <w:t xml:space="preserve">criou </w:t>
      </w:r>
      <w:r w:rsidRPr="00367B11">
        <w:rPr>
          <w:rFonts w:ascii="Times New Roman" w:hAnsi="Times New Roman"/>
          <w:sz w:val="24"/>
          <w:szCs w:val="24"/>
        </w:rPr>
        <w:t xml:space="preserve">onze </w:t>
      </w:r>
      <w:proofErr w:type="spellStart"/>
      <w:r w:rsidRPr="00367B11">
        <w:rPr>
          <w:rFonts w:ascii="Times New Roman" w:hAnsi="Times New Roman"/>
          <w:sz w:val="24"/>
          <w:szCs w:val="24"/>
        </w:rPr>
        <w:t>SESs</w:t>
      </w:r>
      <w:proofErr w:type="spellEnd"/>
      <w:r w:rsidRPr="00367B11">
        <w:rPr>
          <w:rFonts w:ascii="Times New Roman" w:hAnsi="Times New Roman"/>
          <w:sz w:val="24"/>
          <w:szCs w:val="24"/>
        </w:rPr>
        <w:t xml:space="preserve"> na cidade, os quais foram reordenados em dez sistemas em 2013: Sarandi, Rubem Berta, Navegantes, Ponta da Cadeia, Zona Sul/Ipanema, Cavalhada, Salso (Salso-Restinga e Salso-Lomba), Belém Novo, </w:t>
      </w:r>
      <w:proofErr w:type="spellStart"/>
      <w:r w:rsidRPr="00367B11">
        <w:rPr>
          <w:rFonts w:ascii="Times New Roman" w:hAnsi="Times New Roman"/>
          <w:sz w:val="24"/>
          <w:szCs w:val="24"/>
        </w:rPr>
        <w:t>Lami</w:t>
      </w:r>
      <w:proofErr w:type="spellEnd"/>
      <w:r w:rsidRPr="00367B11">
        <w:rPr>
          <w:rFonts w:ascii="Times New Roman" w:hAnsi="Times New Roman"/>
          <w:sz w:val="24"/>
          <w:szCs w:val="24"/>
        </w:rPr>
        <w:t xml:space="preserve"> e Ilhas (</w:t>
      </w:r>
      <w:r w:rsidRPr="007609E6">
        <w:rPr>
          <w:rFonts w:ascii="Times New Roman" w:hAnsi="Times New Roman"/>
          <w:b/>
          <w:sz w:val="24"/>
          <w:szCs w:val="24"/>
        </w:rPr>
        <w:t>Quadro</w:t>
      </w:r>
      <w:r w:rsidRPr="00367B1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67B11">
        <w:rPr>
          <w:rFonts w:ascii="Times New Roman" w:hAnsi="Times New Roman"/>
          <w:sz w:val="24"/>
          <w:szCs w:val="24"/>
        </w:rPr>
        <w:t>1</w:t>
      </w:r>
      <w:proofErr w:type="gramEnd"/>
      <w:r w:rsidRPr="00367B11">
        <w:rPr>
          <w:rFonts w:ascii="Times New Roman" w:hAnsi="Times New Roman"/>
          <w:sz w:val="24"/>
          <w:szCs w:val="24"/>
        </w:rPr>
        <w:t xml:space="preserve">). </w:t>
      </w:r>
      <w:r w:rsidRPr="00367B11">
        <w:rPr>
          <w:rFonts w:ascii="Times New Roman" w:hAnsi="Times New Roman"/>
          <w:color w:val="000000"/>
          <w:sz w:val="24"/>
          <w:szCs w:val="24"/>
        </w:rPr>
        <w:t>O tratamento dos efluentes sanitários foi estruturado para o</w:t>
      </w:r>
      <w:r w:rsidR="00A46541">
        <w:rPr>
          <w:rFonts w:ascii="Times New Roman" w:hAnsi="Times New Roman"/>
          <w:color w:val="000000"/>
          <w:sz w:val="24"/>
          <w:szCs w:val="24"/>
        </w:rPr>
        <w:t xml:space="preserve">perar </w:t>
      </w:r>
      <w:r w:rsidRPr="00367B11">
        <w:rPr>
          <w:rFonts w:ascii="Times New Roman" w:hAnsi="Times New Roman"/>
          <w:color w:val="000000"/>
          <w:sz w:val="24"/>
          <w:szCs w:val="24"/>
        </w:rPr>
        <w:t xml:space="preserve">de forma centralizada no SES Navegantes, SES Belém Novo, SES </w:t>
      </w:r>
      <w:proofErr w:type="spellStart"/>
      <w:r w:rsidRPr="00367B11">
        <w:rPr>
          <w:rFonts w:ascii="Times New Roman" w:hAnsi="Times New Roman"/>
          <w:color w:val="000000"/>
          <w:sz w:val="24"/>
          <w:szCs w:val="24"/>
        </w:rPr>
        <w:t>Lami</w:t>
      </w:r>
      <w:proofErr w:type="spellEnd"/>
      <w:r w:rsidRPr="00367B11">
        <w:rPr>
          <w:rFonts w:ascii="Times New Roman" w:hAnsi="Times New Roman"/>
          <w:color w:val="000000"/>
          <w:sz w:val="24"/>
          <w:szCs w:val="24"/>
        </w:rPr>
        <w:t xml:space="preserve"> e SES Ilhas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A46541">
        <w:rPr>
          <w:rFonts w:ascii="Times New Roman" w:hAnsi="Times New Roman"/>
          <w:color w:val="000000"/>
          <w:sz w:val="24"/>
          <w:szCs w:val="24"/>
        </w:rPr>
        <w:t xml:space="preserve">e operar </w:t>
      </w:r>
      <w:r w:rsidRPr="00367B11">
        <w:rPr>
          <w:rFonts w:ascii="Times New Roman" w:hAnsi="Times New Roman"/>
          <w:color w:val="000000"/>
          <w:sz w:val="24"/>
          <w:szCs w:val="24"/>
        </w:rPr>
        <w:t>de forma integrada no SES Ponta da Cadeia, SES Cavalhada, SES Zona Sul e SES Salso</w:t>
      </w:r>
      <w:r>
        <w:rPr>
          <w:rFonts w:ascii="Times New Roman" w:hAnsi="Times New Roman"/>
          <w:color w:val="000000"/>
          <w:sz w:val="24"/>
          <w:szCs w:val="24"/>
        </w:rPr>
        <w:t xml:space="preserve">. No caso do </w:t>
      </w:r>
      <w:r w:rsidRPr="00367B11">
        <w:rPr>
          <w:rFonts w:ascii="Times New Roman" w:hAnsi="Times New Roman"/>
          <w:color w:val="000000"/>
          <w:sz w:val="24"/>
          <w:szCs w:val="24"/>
        </w:rPr>
        <w:t>SES Rubem Berta</w:t>
      </w:r>
      <w:r>
        <w:rPr>
          <w:rFonts w:ascii="Times New Roman" w:hAnsi="Times New Roman"/>
          <w:color w:val="000000"/>
          <w:sz w:val="24"/>
          <w:szCs w:val="24"/>
        </w:rPr>
        <w:t xml:space="preserve"> e</w:t>
      </w:r>
      <w:r w:rsidRPr="00367B11">
        <w:rPr>
          <w:rFonts w:ascii="Times New Roman" w:hAnsi="Times New Roman"/>
          <w:color w:val="000000"/>
          <w:sz w:val="24"/>
          <w:szCs w:val="24"/>
        </w:rPr>
        <w:t xml:space="preserve"> SES Sarandi</w:t>
      </w:r>
      <w:r>
        <w:rPr>
          <w:rFonts w:ascii="Times New Roman" w:hAnsi="Times New Roman"/>
          <w:color w:val="000000"/>
          <w:sz w:val="24"/>
          <w:szCs w:val="24"/>
        </w:rPr>
        <w:t xml:space="preserve"> que operam de forma centralizada poderão ser integrados conforme PMSB/2015 (</w:t>
      </w:r>
      <w:r w:rsidR="00A46541">
        <w:rPr>
          <w:rFonts w:ascii="Times New Roman" w:hAnsi="Times New Roman"/>
          <w:color w:val="000000"/>
          <w:sz w:val="24"/>
          <w:szCs w:val="24"/>
        </w:rPr>
        <w:t>Porto Alegre, 2015</w:t>
      </w:r>
      <w:r w:rsidR="00654ABB">
        <w:rPr>
          <w:rFonts w:ascii="Times New Roman" w:hAnsi="Times New Roman"/>
          <w:color w:val="000000"/>
          <w:sz w:val="24"/>
          <w:szCs w:val="24"/>
        </w:rPr>
        <w:t>c</w:t>
      </w:r>
      <w:r w:rsidR="00A46541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p. 77).</w:t>
      </w:r>
      <w:r w:rsidRPr="00367B11">
        <w:rPr>
          <w:rFonts w:ascii="Times New Roman" w:hAnsi="Times New Roman"/>
          <w:color w:val="000000"/>
          <w:sz w:val="24"/>
          <w:szCs w:val="24"/>
        </w:rPr>
        <w:t xml:space="preserve"> E o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Pr="00367B11">
        <w:rPr>
          <w:rFonts w:ascii="Times New Roman" w:hAnsi="Times New Roman"/>
          <w:color w:val="000000"/>
          <w:sz w:val="24"/>
          <w:szCs w:val="24"/>
        </w:rPr>
        <w:t xml:space="preserve"> lançamento</w:t>
      </w:r>
      <w:r>
        <w:rPr>
          <w:rFonts w:ascii="Times New Roman" w:hAnsi="Times New Roman"/>
          <w:color w:val="000000"/>
          <w:sz w:val="24"/>
          <w:szCs w:val="24"/>
        </w:rPr>
        <w:t>s</w:t>
      </w:r>
      <w:r w:rsidRPr="00367B11">
        <w:rPr>
          <w:rFonts w:ascii="Times New Roman" w:hAnsi="Times New Roman"/>
          <w:color w:val="000000"/>
          <w:sz w:val="24"/>
          <w:szCs w:val="24"/>
        </w:rPr>
        <w:t xml:space="preserve"> fina</w:t>
      </w:r>
      <w:r>
        <w:rPr>
          <w:rFonts w:ascii="Times New Roman" w:hAnsi="Times New Roman"/>
          <w:color w:val="000000"/>
          <w:sz w:val="24"/>
          <w:szCs w:val="24"/>
        </w:rPr>
        <w:t>is</w:t>
      </w:r>
      <w:r w:rsidRPr="00367B11">
        <w:rPr>
          <w:rFonts w:ascii="Times New Roman" w:hAnsi="Times New Roman"/>
          <w:color w:val="000000"/>
          <w:sz w:val="24"/>
          <w:szCs w:val="24"/>
        </w:rPr>
        <w:t xml:space="preserve"> dos efluentes tratados </w:t>
      </w:r>
      <w:r w:rsidRPr="00367B11">
        <w:rPr>
          <w:rFonts w:ascii="Times New Roman" w:hAnsi="Times New Roman"/>
          <w:sz w:val="24"/>
          <w:szCs w:val="24"/>
        </w:rPr>
        <w:t xml:space="preserve">convergem para as bacias do rio Gravataí (SES Rubem Berta, SES Sarandi e parcela do SES Navegantes) e do lago Guaíba. </w:t>
      </w:r>
    </w:p>
    <w:p w:rsidR="00A46541" w:rsidRDefault="00A46541" w:rsidP="00A46541">
      <w:pPr>
        <w:spacing w:line="360" w:lineRule="auto"/>
        <w:ind w:firstLine="708"/>
        <w:jc w:val="both"/>
      </w:pPr>
      <w:r w:rsidRPr="00136C0F">
        <w:t>O primeiro Plano Diretor de Esgotos (PDE) foi criado nos idos de nov</w:t>
      </w:r>
      <w:r>
        <w:t xml:space="preserve">embro de </w:t>
      </w:r>
      <w:r w:rsidRPr="00136C0F">
        <w:t xml:space="preserve">1966. O segundo PDE data de 1973, denominado </w:t>
      </w:r>
      <w:r>
        <w:t>à</w:t>
      </w:r>
      <w:r w:rsidRPr="00136C0F">
        <w:t xml:space="preserve"> época de Plano Integrado de Esgotos Cloacais da Cidade de Porto Alegre (PIEC). O terceiro PIEC surgiu em 1980 e basicamente atualizava e revisava as metas do plano anterior. O quarto PDE foi executado a partir de 1995, inclusive estabelece</w:t>
      </w:r>
      <w:r>
        <w:t>ndo</w:t>
      </w:r>
      <w:r w:rsidRPr="00136C0F">
        <w:t xml:space="preserve"> a divisão geográfica </w:t>
      </w:r>
      <w:r>
        <w:t xml:space="preserve">de cada </w:t>
      </w:r>
      <w:r w:rsidRPr="00136C0F">
        <w:t>SES em conformidade com as 28 bacias hidrográfico da cidade. A disponibilidade de crédito público e d</w:t>
      </w:r>
      <w:r>
        <w:t>os</w:t>
      </w:r>
      <w:r w:rsidRPr="00136C0F">
        <w:t xml:space="preserve"> organismos internacionais</w:t>
      </w:r>
      <w:r>
        <w:t>, no final da década de</w:t>
      </w:r>
      <w:r w:rsidRPr="00136C0F">
        <w:t xml:space="preserve"> </w:t>
      </w:r>
      <w:r>
        <w:t>19</w:t>
      </w:r>
      <w:r w:rsidRPr="00136C0F">
        <w:t>90</w:t>
      </w:r>
      <w:r>
        <w:t>,</w:t>
      </w:r>
      <w:r w:rsidRPr="00136C0F">
        <w:t xml:space="preserve"> viabiliz</w:t>
      </w:r>
      <w:r>
        <w:t>ou</w:t>
      </w:r>
      <w:r w:rsidRPr="00136C0F">
        <w:t xml:space="preserve"> obras </w:t>
      </w:r>
      <w:r>
        <w:t xml:space="preserve">que integraram o Projeto Pró-Guaíba, </w:t>
      </w:r>
      <w:r w:rsidRPr="00136C0F">
        <w:t xml:space="preserve">especialmente de redes de esgoto. </w:t>
      </w:r>
    </w:p>
    <w:p w:rsidR="00E92A7A" w:rsidRPr="00136C0F" w:rsidRDefault="00E92A7A" w:rsidP="00E937B5">
      <w:pPr>
        <w:spacing w:line="360" w:lineRule="auto"/>
        <w:ind w:firstLine="708"/>
        <w:jc w:val="both"/>
      </w:pPr>
      <w:r w:rsidRPr="00136C0F">
        <w:t xml:space="preserve">Em </w:t>
      </w:r>
      <w:r w:rsidR="00622B92" w:rsidRPr="00136C0F">
        <w:t>sequência</w:t>
      </w:r>
      <w:r w:rsidRPr="00136C0F">
        <w:t>, o PDE de 1999 registr</w:t>
      </w:r>
      <w:r w:rsidR="003D6C92">
        <w:t>a</w:t>
      </w:r>
      <w:r w:rsidRPr="00136C0F">
        <w:t xml:space="preserve"> o planejamento de um empreendimento</w:t>
      </w:r>
      <w:r>
        <w:t xml:space="preserve"> pioneiro </w:t>
      </w:r>
      <w:r w:rsidR="003D6C92">
        <w:t xml:space="preserve">para </w:t>
      </w:r>
      <w:r w:rsidRPr="00136C0F">
        <w:t>a cidade que foi o Pr</w:t>
      </w:r>
      <w:r w:rsidR="003D6C92">
        <w:t xml:space="preserve">ograma </w:t>
      </w:r>
      <w:r w:rsidRPr="00136C0F">
        <w:t>Integrado Sócio Ambiental (PISA). Projeta</w:t>
      </w:r>
      <w:r>
        <w:t>va</w:t>
      </w:r>
      <w:r w:rsidRPr="00136C0F">
        <w:t xml:space="preserve"> a coleta de esgoto do sistema Ponta da Cadeia e de outros SES próximos e contíguos, cujos emissários terrestres e subaquáticos </w:t>
      </w:r>
      <w:r>
        <w:t xml:space="preserve">conduziriam </w:t>
      </w:r>
      <w:r w:rsidRPr="00136C0F">
        <w:t>até o bairro Serraria onde se localizaria a nova ETE Serraria. A ideia original d</w:t>
      </w:r>
      <w:r>
        <w:t>ess</w:t>
      </w:r>
      <w:r w:rsidR="003D6C92">
        <w:t xml:space="preserve">a obra gigantesca </w:t>
      </w:r>
      <w:r w:rsidRPr="00136C0F">
        <w:t xml:space="preserve">surgiu nas discussões do 3º Congresso da Cidade, no ano 2000, que </w:t>
      </w:r>
      <w:r w:rsidRPr="00136C0F">
        <w:lastRenderedPageBreak/>
        <w:t xml:space="preserve">colocava a necessidade de empreendimento similar </w:t>
      </w:r>
      <w:r>
        <w:t xml:space="preserve">e arrojado </w:t>
      </w:r>
      <w:r w:rsidRPr="00136C0F">
        <w:t xml:space="preserve">para aumentar a capacidade de tratamento. Vale notar que os dois planos posteriores aperfeiçoaram e ampliaram o </w:t>
      </w:r>
      <w:r>
        <w:t>PISA</w:t>
      </w:r>
      <w:r w:rsidRPr="00136C0F">
        <w:t>.</w:t>
      </w:r>
    </w:p>
    <w:p w:rsidR="00E92A7A" w:rsidRDefault="00E92A7A" w:rsidP="00E937B5">
      <w:pPr>
        <w:autoSpaceDE w:val="0"/>
        <w:autoSpaceDN w:val="0"/>
        <w:adjustRightInd w:val="0"/>
        <w:spacing w:line="360" w:lineRule="auto"/>
        <w:ind w:firstLine="708"/>
        <w:jc w:val="both"/>
      </w:pPr>
      <w:r w:rsidRPr="00136C0F">
        <w:t>O</w:t>
      </w:r>
      <w:r>
        <w:t>s</w:t>
      </w:r>
      <w:r w:rsidRPr="00136C0F">
        <w:t xml:space="preserve"> onze sistemas de esgoto e as 28 bacias hidrográficas integrantes apresenta</w:t>
      </w:r>
      <w:r>
        <w:t>m</w:t>
      </w:r>
      <w:r w:rsidRPr="00136C0F">
        <w:t xml:space="preserve">-se no Quadro 1, bem como os </w:t>
      </w:r>
      <w:r>
        <w:t xml:space="preserve">respectivos </w:t>
      </w:r>
      <w:r w:rsidRPr="00136C0F">
        <w:t xml:space="preserve">subsistemas e áreas de abrangência. O SES Sarandi e o </w:t>
      </w:r>
      <w:r>
        <w:t xml:space="preserve">SES </w:t>
      </w:r>
      <w:r w:rsidRPr="00136C0F">
        <w:t>Rubem Berta estão localizados integralmente na bacia do rio Gravataí, bem como a bacia do arroio Areia. Neste caso</w:t>
      </w:r>
      <w:r>
        <w:t>,</w:t>
      </w:r>
      <w:r w:rsidRPr="00136C0F">
        <w:t xml:space="preserve"> o planejamento dos emissários direcionou a coleta das águas residuais para o SES Navegantes que conduz o despejo final no lago Guaíba (ou no delta do Jacuí). Os demais SES Ponta da Cadeia, Cavalhada, Zona Sul/Ipanema, Salso-Restinga, Salso-Lomba, Belém Novo, </w:t>
      </w:r>
      <w:proofErr w:type="spellStart"/>
      <w:r w:rsidRPr="00136C0F">
        <w:t>Lami</w:t>
      </w:r>
      <w:proofErr w:type="spellEnd"/>
      <w:r w:rsidRPr="00136C0F">
        <w:t xml:space="preserve"> e Ilhas lança</w:t>
      </w:r>
      <w:r>
        <w:t>vam</w:t>
      </w:r>
      <w:r w:rsidRPr="00136C0F">
        <w:t xml:space="preserve"> os despejos finais no lago Guaíba.</w:t>
      </w:r>
    </w:p>
    <w:p w:rsidR="00654ABB" w:rsidRDefault="00654ABB" w:rsidP="00654ABB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654ABB" w:rsidRPr="00136C0F" w:rsidRDefault="00654ABB" w:rsidP="00654ABB">
      <w:pPr>
        <w:pStyle w:val="SemEspaamento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Quadro </w:t>
      </w:r>
      <w:proofErr w:type="gramStart"/>
      <w:r w:rsidRPr="00136C0F">
        <w:rPr>
          <w:rFonts w:ascii="Times New Roman" w:hAnsi="Times New Roman"/>
          <w:sz w:val="24"/>
          <w:szCs w:val="24"/>
        </w:rPr>
        <w:t>1</w:t>
      </w:r>
      <w:proofErr w:type="gramEnd"/>
      <w:r w:rsidRPr="00136C0F">
        <w:rPr>
          <w:rFonts w:ascii="Times New Roman" w:hAnsi="Times New Roman"/>
          <w:sz w:val="24"/>
          <w:szCs w:val="24"/>
        </w:rPr>
        <w:t xml:space="preserve">.  Os Sistemas de Esgoto Sanitários e os seus subsistemas integrantes e as Bacias hidrográficas de Porto Alegre </w:t>
      </w:r>
      <w:r>
        <w:rPr>
          <w:rFonts w:ascii="Times New Roman" w:hAnsi="Times New Roman"/>
          <w:sz w:val="24"/>
          <w:szCs w:val="24"/>
        </w:rPr>
        <w:t>em 2006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1985"/>
        <w:gridCol w:w="992"/>
        <w:gridCol w:w="1701"/>
        <w:gridCol w:w="2123"/>
        <w:gridCol w:w="1102"/>
      </w:tblGrid>
      <w:tr w:rsidR="00654ABB" w:rsidRPr="00E937B5" w:rsidTr="007F735B">
        <w:trPr>
          <w:trHeight w:val="265"/>
        </w:trPr>
        <w:tc>
          <w:tcPr>
            <w:tcW w:w="1951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b/>
                <w:bCs/>
                <w:sz w:val="16"/>
                <w:szCs w:val="16"/>
              </w:rPr>
              <w:t>SISTEMA</w:t>
            </w: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b/>
                <w:bCs/>
                <w:sz w:val="16"/>
                <w:szCs w:val="16"/>
              </w:rPr>
              <w:t>BACIAS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E937B5">
              <w:rPr>
                <w:b/>
                <w:bCs/>
                <w:sz w:val="16"/>
                <w:szCs w:val="16"/>
              </w:rPr>
              <w:t>ÁREA</w:t>
            </w:r>
          </w:p>
        </w:tc>
        <w:tc>
          <w:tcPr>
            <w:tcW w:w="1701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b/>
                <w:bCs/>
                <w:sz w:val="16"/>
                <w:szCs w:val="16"/>
              </w:rPr>
              <w:t>SISTEMA</w:t>
            </w: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b/>
                <w:bCs/>
                <w:sz w:val="16"/>
                <w:szCs w:val="16"/>
              </w:rPr>
              <w:t>BACIAS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16"/>
                <w:szCs w:val="16"/>
              </w:rPr>
            </w:pPr>
            <w:r w:rsidRPr="00E937B5">
              <w:rPr>
                <w:b/>
                <w:bCs/>
                <w:sz w:val="16"/>
                <w:szCs w:val="16"/>
              </w:rPr>
              <w:t>ÁREA</w:t>
            </w:r>
          </w:p>
        </w:tc>
      </w:tr>
      <w:tr w:rsidR="00654ABB" w:rsidRPr="00E937B5" w:rsidTr="007F735B">
        <w:tc>
          <w:tcPr>
            <w:tcW w:w="195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1. SARANDI</w:t>
            </w: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Várzea do Gravataí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6. ZONA SUL</w:t>
            </w:r>
          </w:p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Capivara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Passo das Pedras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Arroio Espírito Santo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Arroio Santo Agostinho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Parcial 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Guarujá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2. RUBEM BERTA</w:t>
            </w: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Arroio Feijó</w:t>
            </w:r>
            <w:proofErr w:type="gramStart"/>
            <w:r w:rsidRPr="00E937B5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End"/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Assunção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Santo Agostinho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Morro do Osso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Feijó (AF)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Ponta da Serraria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 w:val="restart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3. NAVEGANTES</w:t>
            </w: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da Areia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proofErr w:type="gramStart"/>
            <w:r w:rsidRPr="00E937B5">
              <w:rPr>
                <w:sz w:val="16"/>
                <w:szCs w:val="16"/>
              </w:rPr>
              <w:t>7.</w:t>
            </w:r>
            <w:proofErr w:type="gramEnd"/>
            <w:r w:rsidRPr="00E937B5">
              <w:rPr>
                <w:sz w:val="16"/>
                <w:szCs w:val="16"/>
              </w:rPr>
              <w:t>SALSO-RESTINGA</w:t>
            </w:r>
          </w:p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do Salso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Humaitá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Guabiroba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Tamandaré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Ponta Grossa Norte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4. PONTA DA CADEIA</w:t>
            </w: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Arroio Tamandaré</w:t>
            </w:r>
            <w:proofErr w:type="gramStart"/>
            <w:r w:rsidRPr="00E937B5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End"/>
            <w:r w:rsidRPr="00E937B5">
              <w:rPr>
                <w:rFonts w:ascii="Times New Roman" w:hAnsi="Times New Roman"/>
                <w:sz w:val="16"/>
                <w:szCs w:val="16"/>
              </w:rPr>
              <w:t>Parcial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Ponta Grossa Sul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 xml:space="preserve">Arroio Dilúvio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8. SALSO-LOMBA</w:t>
            </w: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do Salso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Parcial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Santa Teresa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 w:val="restart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9. BELÉM NOVO</w:t>
            </w: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Guabiroba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Parcial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Ponta do Melo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Belém Novo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5.  CAVALHADA</w:t>
            </w: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Sanga da Morte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Ponta dos </w:t>
            </w:r>
            <w:proofErr w:type="spellStart"/>
            <w:r w:rsidRPr="00E937B5">
              <w:rPr>
                <w:rFonts w:ascii="Times New Roman" w:hAnsi="Times New Roman"/>
                <w:sz w:val="16"/>
                <w:szCs w:val="16"/>
              </w:rPr>
              <w:t>Coatis</w:t>
            </w:r>
            <w:proofErr w:type="spellEnd"/>
            <w:r w:rsidRPr="00E937B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rPr>
          <w:trHeight w:val="197"/>
        </w:trPr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Cavalhada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 w:val="restart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10. LAMI</w:t>
            </w: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</w:t>
            </w:r>
            <w:proofErr w:type="spellStart"/>
            <w:r w:rsidRPr="00E937B5">
              <w:rPr>
                <w:rFonts w:ascii="Times New Roman" w:hAnsi="Times New Roman"/>
                <w:sz w:val="16"/>
                <w:szCs w:val="16"/>
              </w:rPr>
              <w:t>Lami</w:t>
            </w:r>
            <w:proofErr w:type="spellEnd"/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 w:val="restart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6. ZONA SUL</w:t>
            </w:r>
          </w:p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Capivara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</w:t>
            </w:r>
            <w:proofErr w:type="spellStart"/>
            <w:r w:rsidRPr="00E937B5">
              <w:rPr>
                <w:rFonts w:ascii="Times New Roman" w:hAnsi="Times New Roman"/>
                <w:sz w:val="16"/>
                <w:szCs w:val="16"/>
              </w:rPr>
              <w:t>Manecão</w:t>
            </w:r>
            <w:proofErr w:type="spellEnd"/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Espírito Santo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Chico Barcelos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Arroio Guarujá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 w:val="restart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11. ILHAS</w:t>
            </w: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Ilha da Pintada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Assunção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Ilha Grande dos Marinheiros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>Morro do Osso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Ilha das Flores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c>
          <w:tcPr>
            <w:tcW w:w="1951" w:type="dxa"/>
            <w:vMerge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Ponta da Serraria </w:t>
            </w:r>
          </w:p>
        </w:tc>
        <w:tc>
          <w:tcPr>
            <w:tcW w:w="99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  <w:tc>
          <w:tcPr>
            <w:tcW w:w="1701" w:type="dxa"/>
            <w:vMerge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123" w:type="dxa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Ilha do Pavão </w:t>
            </w:r>
          </w:p>
        </w:tc>
        <w:tc>
          <w:tcPr>
            <w:tcW w:w="1102" w:type="dxa"/>
          </w:tcPr>
          <w:p w:rsidR="00654ABB" w:rsidRPr="00E937B5" w:rsidRDefault="00654ABB" w:rsidP="007F735B">
            <w:pPr>
              <w:jc w:val="both"/>
              <w:rPr>
                <w:sz w:val="16"/>
                <w:szCs w:val="16"/>
              </w:rPr>
            </w:pPr>
            <w:r w:rsidRPr="00E937B5">
              <w:rPr>
                <w:sz w:val="16"/>
                <w:szCs w:val="16"/>
              </w:rPr>
              <w:t>Total</w:t>
            </w:r>
          </w:p>
        </w:tc>
      </w:tr>
      <w:tr w:rsidR="00654ABB" w:rsidRPr="00E937B5" w:rsidTr="007F735B">
        <w:trPr>
          <w:trHeight w:val="185"/>
        </w:trPr>
        <w:tc>
          <w:tcPr>
            <w:tcW w:w="9854" w:type="dxa"/>
            <w:gridSpan w:val="6"/>
          </w:tcPr>
          <w:p w:rsidR="00654ABB" w:rsidRPr="00E937B5" w:rsidRDefault="00654ABB" w:rsidP="007F735B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E937B5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TOTAL DE 28 BACIAS HIDROGRÁFICAS</w:t>
            </w:r>
          </w:p>
        </w:tc>
      </w:tr>
    </w:tbl>
    <w:p w:rsidR="00654ABB" w:rsidRPr="00E937B5" w:rsidRDefault="00654ABB" w:rsidP="00654ABB">
      <w:pPr>
        <w:jc w:val="both"/>
        <w:rPr>
          <w:sz w:val="20"/>
          <w:szCs w:val="20"/>
        </w:rPr>
      </w:pPr>
      <w:r w:rsidRPr="00E937B5">
        <w:rPr>
          <w:sz w:val="20"/>
          <w:szCs w:val="20"/>
        </w:rPr>
        <w:t>Fonte das informações: Porto Alegre</w:t>
      </w:r>
      <w:r>
        <w:rPr>
          <w:sz w:val="20"/>
          <w:szCs w:val="20"/>
        </w:rPr>
        <w:t xml:space="preserve"> (</w:t>
      </w:r>
      <w:r w:rsidRPr="00E937B5">
        <w:rPr>
          <w:sz w:val="20"/>
          <w:szCs w:val="20"/>
        </w:rPr>
        <w:t>2006, pag. 78</w:t>
      </w:r>
      <w:r>
        <w:rPr>
          <w:sz w:val="20"/>
          <w:szCs w:val="20"/>
        </w:rPr>
        <w:t>).</w:t>
      </w:r>
    </w:p>
    <w:p w:rsidR="00654ABB" w:rsidRPr="00136C0F" w:rsidRDefault="00654ABB" w:rsidP="00E937B5">
      <w:pPr>
        <w:autoSpaceDE w:val="0"/>
        <w:autoSpaceDN w:val="0"/>
        <w:adjustRightInd w:val="0"/>
        <w:spacing w:line="360" w:lineRule="auto"/>
        <w:ind w:firstLine="708"/>
        <w:jc w:val="both"/>
      </w:pPr>
    </w:p>
    <w:p w:rsidR="00E92A7A" w:rsidRPr="00136C0F" w:rsidRDefault="00E92A7A" w:rsidP="004223AA">
      <w:pPr>
        <w:spacing w:line="360" w:lineRule="auto"/>
        <w:ind w:firstLine="708"/>
        <w:jc w:val="both"/>
      </w:pPr>
      <w:r w:rsidRPr="00136C0F">
        <w:t xml:space="preserve">Em suma, o planejamento dessa infraestrutura até </w:t>
      </w:r>
      <w:r>
        <w:t>a década de 19</w:t>
      </w:r>
      <w:r w:rsidRPr="00136C0F">
        <w:t xml:space="preserve">90 </w:t>
      </w:r>
      <w:r>
        <w:t xml:space="preserve">possibilitou </w:t>
      </w:r>
      <w:r w:rsidRPr="00136C0F">
        <w:t>implant</w:t>
      </w:r>
      <w:r>
        <w:t>ar</w:t>
      </w:r>
      <w:r w:rsidRPr="00136C0F">
        <w:t xml:space="preserve"> parcialmente projetos de esgotamento nos SES convergindo para </w:t>
      </w:r>
      <w:r w:rsidR="003D21E1">
        <w:t>as</w:t>
      </w:r>
      <w:r>
        <w:t xml:space="preserve"> </w:t>
      </w:r>
      <w:r w:rsidRPr="00136C0F">
        <w:t>redes-tronco</w:t>
      </w:r>
      <w:r>
        <w:t xml:space="preserve"> </w:t>
      </w:r>
      <w:r w:rsidRPr="00136C0F">
        <w:t xml:space="preserve">e </w:t>
      </w:r>
      <w:r w:rsidR="003D21E1">
        <w:t xml:space="preserve">as </w:t>
      </w:r>
      <w:proofErr w:type="spellStart"/>
      <w:r w:rsidRPr="00136C0F">
        <w:t>ETE</w:t>
      </w:r>
      <w:r>
        <w:t>s</w:t>
      </w:r>
      <w:proofErr w:type="spellEnd"/>
      <w:r w:rsidRPr="00136C0F">
        <w:t>. A expansão das redes foi continuada, especialmente a partir dos anos 90, porém estampava sua precariedade quase absoluta</w:t>
      </w:r>
      <w:r w:rsidR="003D21E1">
        <w:t xml:space="preserve">, </w:t>
      </w:r>
      <w:r w:rsidR="00B4336E">
        <w:t>pelas razões seguintes: p</w:t>
      </w:r>
      <w:r w:rsidR="003D21E1" w:rsidRPr="00136C0F">
        <w:t xml:space="preserve">or </w:t>
      </w:r>
      <w:r w:rsidR="00B4336E">
        <w:t>um lado</w:t>
      </w:r>
      <w:r w:rsidR="003D21E1" w:rsidRPr="00136C0F">
        <w:t>, dispunha de baixíssima capacidade de tratamento algo em torno de 2% em 1990, depois se elev</w:t>
      </w:r>
      <w:r w:rsidR="003D21E1">
        <w:t>ando</w:t>
      </w:r>
      <w:r w:rsidR="003D21E1" w:rsidRPr="00136C0F">
        <w:t xml:space="preserve"> para 27% em </w:t>
      </w:r>
      <w:proofErr w:type="gramStart"/>
      <w:r w:rsidR="003D21E1" w:rsidRPr="00136C0F">
        <w:t>2001</w:t>
      </w:r>
      <w:r w:rsidR="003D21E1">
        <w:t xml:space="preserve">, quando se instalaram </w:t>
      </w:r>
      <w:r w:rsidR="003D21E1" w:rsidRPr="00136C0F">
        <w:t>a</w:t>
      </w:r>
      <w:r w:rsidR="003D21E1">
        <w:t>s</w:t>
      </w:r>
      <w:r w:rsidR="003D21E1" w:rsidRPr="00136C0F">
        <w:t xml:space="preserve"> </w:t>
      </w:r>
      <w:r w:rsidR="003D21E1">
        <w:t xml:space="preserve">unidades de ETE </w:t>
      </w:r>
      <w:r w:rsidR="003D21E1" w:rsidRPr="00136C0F">
        <w:t>Navegantes, Zona</w:t>
      </w:r>
      <w:proofErr w:type="gramEnd"/>
      <w:r w:rsidR="003D21E1" w:rsidRPr="00136C0F">
        <w:t xml:space="preserve"> Sul (Ipanema), Belém Novo, </w:t>
      </w:r>
      <w:proofErr w:type="spellStart"/>
      <w:r w:rsidR="003D21E1" w:rsidRPr="00136C0F">
        <w:t>Lami</w:t>
      </w:r>
      <w:proofErr w:type="spellEnd"/>
      <w:r w:rsidR="003D21E1" w:rsidRPr="00136C0F">
        <w:t xml:space="preserve"> </w:t>
      </w:r>
      <w:r w:rsidR="00B4336E">
        <w:t>e Rubem Berta e outras pequenas; por outro</w:t>
      </w:r>
      <w:r w:rsidR="003D21E1">
        <w:t xml:space="preserve"> despej</w:t>
      </w:r>
      <w:r w:rsidR="00B4336E">
        <w:t xml:space="preserve">ava </w:t>
      </w:r>
      <w:r w:rsidR="003D21E1">
        <w:t>d</w:t>
      </w:r>
      <w:r w:rsidRPr="00136C0F">
        <w:t xml:space="preserve">iretamente no rio Gravataí e no lago Guaíba. </w:t>
      </w:r>
    </w:p>
    <w:p w:rsidR="00E92A7A" w:rsidRPr="00136C0F" w:rsidRDefault="00E92A7A" w:rsidP="004223AA">
      <w:pPr>
        <w:spacing w:line="360" w:lineRule="auto"/>
        <w:jc w:val="both"/>
      </w:pPr>
      <w:r w:rsidRPr="00136C0F">
        <w:tab/>
        <w:t xml:space="preserve">No entanto, importa destacar que a política passou a </w:t>
      </w:r>
      <w:r>
        <w:t xml:space="preserve">ser orientada pelo </w:t>
      </w:r>
      <w:r w:rsidRPr="00136C0F">
        <w:t xml:space="preserve">PDE e </w:t>
      </w:r>
      <w:r>
        <w:t xml:space="preserve">pela </w:t>
      </w:r>
      <w:r w:rsidRPr="00136C0F">
        <w:t xml:space="preserve">revisão periódica das metas de longo prazo. Isto porque </w:t>
      </w:r>
      <w:r w:rsidR="002904AE">
        <w:t xml:space="preserve">as revisões do Plano </w:t>
      </w:r>
      <w:r w:rsidRPr="00136C0F">
        <w:t>são protagonizadas por novas tecnologias</w:t>
      </w:r>
      <w:r>
        <w:t xml:space="preserve"> que passa a ser adotadas</w:t>
      </w:r>
      <w:r w:rsidRPr="00136C0F">
        <w:t xml:space="preserve">, </w:t>
      </w:r>
      <w:r w:rsidR="002904AE">
        <w:t xml:space="preserve">por menores custos, </w:t>
      </w:r>
      <w:r w:rsidRPr="00136C0F">
        <w:t>pela definição de novas formas de financiamento do setor</w:t>
      </w:r>
      <w:r>
        <w:t xml:space="preserve"> e</w:t>
      </w:r>
      <w:r w:rsidRPr="00136C0F">
        <w:t xml:space="preserve"> por grandes eventos. </w:t>
      </w:r>
      <w:r w:rsidR="002904AE">
        <w:t>Certamente, a principal motivação das revisões n</w:t>
      </w:r>
      <w:r w:rsidRPr="00136C0F">
        <w:t xml:space="preserve">as metas </w:t>
      </w:r>
      <w:r w:rsidR="002904AE">
        <w:t xml:space="preserve">estabelecidas são </w:t>
      </w:r>
      <w:r w:rsidRPr="00136C0F">
        <w:t xml:space="preserve">precisamente os impactos nos elevados custos da infraestrutura. </w:t>
      </w:r>
    </w:p>
    <w:p w:rsidR="00E92A7A" w:rsidRPr="006B7851" w:rsidRDefault="00E92A7A" w:rsidP="004223AA">
      <w:pPr>
        <w:spacing w:line="360" w:lineRule="auto"/>
        <w:jc w:val="both"/>
        <w:rPr>
          <w:b/>
        </w:rPr>
      </w:pPr>
      <w:r w:rsidRPr="00136C0F">
        <w:lastRenderedPageBreak/>
        <w:tab/>
        <w:t>Particularmente foi o PDAE de 2003-2004 que definiu uma política arrojada de saneamento para as modalidades de água e principalmente de esgoto. Planejou as grandes obras de expansão dos onze SES, definindo os projetos de estações de bombeamento (</w:t>
      </w:r>
      <w:proofErr w:type="spellStart"/>
      <w:r w:rsidRPr="00136C0F">
        <w:t>EBEs</w:t>
      </w:r>
      <w:proofErr w:type="spellEnd"/>
      <w:r w:rsidRPr="00136C0F">
        <w:t xml:space="preserve">), emissários terrestres e um emissário subaquático, </w:t>
      </w:r>
      <w:r>
        <w:t xml:space="preserve">de </w:t>
      </w:r>
      <w:r w:rsidRPr="00136C0F">
        <w:t xml:space="preserve">estações de tratamento de esgotos (ETE) e de emissários de despejos final no rio Gravataí e no lago Guaíba. Este plano </w:t>
      </w:r>
      <w:r w:rsidR="002904AE">
        <w:t xml:space="preserve">teve suas metas revisadas e </w:t>
      </w:r>
      <w:r w:rsidRPr="00136C0F">
        <w:t>atualizad</w:t>
      </w:r>
      <w:r w:rsidR="002904AE">
        <w:t>as</w:t>
      </w:r>
      <w:r w:rsidRPr="00136C0F">
        <w:t xml:space="preserve"> pelo PDAE de 2006-2009, que serviu de base para contratar os financiamentos do BID e da Caixa Econômica Federal (CEF). </w:t>
      </w:r>
      <w:r w:rsidR="002904AE">
        <w:t xml:space="preserve">Cujos </w:t>
      </w:r>
      <w:r w:rsidRPr="00136C0F">
        <w:t>recursos foram destinados para grandes projetos</w:t>
      </w:r>
      <w:r>
        <w:t xml:space="preserve"> e</w:t>
      </w:r>
      <w:r w:rsidRPr="00136C0F">
        <w:t xml:space="preserve"> diversas obras nos SES que </w:t>
      </w:r>
      <w:r>
        <w:t xml:space="preserve">mereceram </w:t>
      </w:r>
      <w:r w:rsidR="002904AE">
        <w:t xml:space="preserve">grande </w:t>
      </w:r>
      <w:r w:rsidRPr="00136C0F">
        <w:t xml:space="preserve">destaque nas recentes realizações da cidade. </w:t>
      </w:r>
    </w:p>
    <w:p w:rsidR="00E92A7A" w:rsidRPr="00136C0F" w:rsidRDefault="00E92A7A" w:rsidP="004223AA">
      <w:pPr>
        <w:spacing w:line="360" w:lineRule="auto"/>
        <w:ind w:firstLine="708"/>
        <w:jc w:val="both"/>
      </w:pPr>
      <w:r w:rsidRPr="00136C0F">
        <w:t>O PDE de 2006/2009 aperfeiçoou o Pr</w:t>
      </w:r>
      <w:r>
        <w:t>ograma</w:t>
      </w:r>
      <w:r w:rsidRPr="00136C0F">
        <w:t xml:space="preserve"> Integrado Socioambiental (PISA) que reúne um conjunto de empreendimentos do sistema Ponta da Cadeia e dos outros SES </w:t>
      </w:r>
      <w:r>
        <w:t xml:space="preserve">que </w:t>
      </w:r>
      <w:r w:rsidRPr="00136C0F">
        <w:t xml:space="preserve">foram </w:t>
      </w:r>
      <w:r>
        <w:t xml:space="preserve">integrados </w:t>
      </w:r>
      <w:r w:rsidRPr="00136C0F">
        <w:t>(</w:t>
      </w:r>
      <w:r w:rsidRPr="00136C0F">
        <w:rPr>
          <w:b/>
        </w:rPr>
        <w:t>Quadro</w:t>
      </w:r>
      <w:r w:rsidRPr="00136C0F">
        <w:t xml:space="preserve"> 1). O plano revisa as metas do plano anterior, especialmente </w:t>
      </w:r>
      <w:r>
        <w:t xml:space="preserve">sobre </w:t>
      </w:r>
      <w:r w:rsidRPr="00136C0F">
        <w:t>o PISA pela sua importância e complexidade. Projetou ações derivadas como a drenagem urbana, reassentamento num conjunto habitacional de 1680 famílias que</w:t>
      </w:r>
      <w:r w:rsidRPr="00136C0F">
        <w:rPr>
          <w:b/>
        </w:rPr>
        <w:t xml:space="preserve"> </w:t>
      </w:r>
      <w:r w:rsidRPr="00136C0F">
        <w:t xml:space="preserve">moravam precariamente nas margens do arroio Cavalhada, obras de pavimentação e </w:t>
      </w:r>
      <w:r>
        <w:t>outras</w:t>
      </w:r>
      <w:r w:rsidRPr="00136C0F">
        <w:t xml:space="preserve">. O PISA teve inicio com a implantação da rede de esgoto no SES Restinga em dez/2007. </w:t>
      </w:r>
    </w:p>
    <w:p w:rsidR="00E92A7A" w:rsidRPr="00136C0F" w:rsidRDefault="00E92A7A" w:rsidP="004223AA">
      <w:pPr>
        <w:spacing w:line="360" w:lineRule="auto"/>
        <w:ind w:firstLine="708"/>
        <w:jc w:val="both"/>
      </w:pPr>
      <w:r w:rsidRPr="00136C0F">
        <w:t xml:space="preserve">Os investimentos do PISA somaram R$ 672,9 milhões, financiados por três fontes: R$ 316,2 milhões pela Caixa Econômica Federal, R$ 193,2 milhões pelo Banco Interamericano de Desenvolvimento e a contrapartida da </w:t>
      </w:r>
      <w:r>
        <w:t>P</w:t>
      </w:r>
      <w:r w:rsidRPr="00136C0F">
        <w:t>refeitura de R$163,5 milhões (Porto Alegre, 201</w:t>
      </w:r>
      <w:r w:rsidR="00C767C2">
        <w:t>4c, p.3</w:t>
      </w:r>
      <w:r w:rsidRPr="00136C0F">
        <w:t xml:space="preserve">). As principais obras </w:t>
      </w:r>
      <w:r>
        <w:t xml:space="preserve">representativas do PISA foram as </w:t>
      </w:r>
      <w:r w:rsidRPr="00136C0F">
        <w:t xml:space="preserve">seguintes: 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EBE Baronesa do Gravataí: reforma e gradeamento da estação de bombeamento;</w:t>
      </w:r>
      <w:r w:rsidR="005841FF">
        <w:rPr>
          <w:sz w:val="20"/>
          <w:szCs w:val="20"/>
        </w:rPr>
        <w:t xml:space="preserve"> 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EBE Ponta da Cadeia: reforma e ampliação da EBE e da chaminé de equilíbrio;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 xml:space="preserve">- Construção de quatro </w:t>
      </w:r>
      <w:proofErr w:type="spellStart"/>
      <w:r w:rsidRPr="00A97028">
        <w:rPr>
          <w:sz w:val="20"/>
          <w:szCs w:val="20"/>
        </w:rPr>
        <w:t>EBEs</w:t>
      </w:r>
      <w:proofErr w:type="spellEnd"/>
      <w:r w:rsidRPr="00A97028">
        <w:rPr>
          <w:sz w:val="20"/>
          <w:szCs w:val="20"/>
        </w:rPr>
        <w:t xml:space="preserve">: duas localizadas no arroio Cavalhada, uma no Cristal mais a chaminé de equilíbrio e mirante e uma na </w:t>
      </w:r>
      <w:proofErr w:type="spellStart"/>
      <w:r w:rsidRPr="00A97028">
        <w:rPr>
          <w:sz w:val="20"/>
          <w:szCs w:val="20"/>
        </w:rPr>
        <w:t>sub-bacia</w:t>
      </w:r>
      <w:proofErr w:type="spellEnd"/>
      <w:r w:rsidRPr="00A97028">
        <w:rPr>
          <w:sz w:val="20"/>
          <w:szCs w:val="20"/>
        </w:rPr>
        <w:t xml:space="preserve"> Chapéu do Sol mais emissário com 250 m;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Emissário terrestre: construção de emissário entre a EBE Ponta da Cadeia até a EBE Cristal com 7,1 km de rede;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Emissário subaquático: construção de 12,5 km de tubulações submersas;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Redes coletoras de esgoto: construção de 139,5 km de redes coletoras, sendo 79 km no bairro Cavalhada e 60,5 km nos bairros Restinga e Ponta Grossa;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 xml:space="preserve">- No bairro Restinga: construção de uma EBE, um emissário terrestre com 3,2 km e um interceptor com 5,6 km de rede; </w:t>
      </w:r>
    </w:p>
    <w:p w:rsidR="00E92A7A" w:rsidRPr="00A97028" w:rsidRDefault="00E92A7A" w:rsidP="00F91F4D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 xml:space="preserve">- No bairro Ponta Grossa: construção de duas </w:t>
      </w:r>
      <w:proofErr w:type="spellStart"/>
      <w:r w:rsidRPr="00A97028">
        <w:rPr>
          <w:sz w:val="20"/>
          <w:szCs w:val="20"/>
        </w:rPr>
        <w:t>EBEs</w:t>
      </w:r>
      <w:proofErr w:type="spellEnd"/>
      <w:proofErr w:type="gramStart"/>
      <w:r w:rsidRPr="00A97028">
        <w:rPr>
          <w:sz w:val="20"/>
          <w:szCs w:val="20"/>
        </w:rPr>
        <w:t xml:space="preserve">  </w:t>
      </w:r>
      <w:proofErr w:type="gramEnd"/>
      <w:r w:rsidRPr="00A97028">
        <w:rPr>
          <w:sz w:val="20"/>
          <w:szCs w:val="20"/>
        </w:rPr>
        <w:t>e dois emissários tendo um 1,2 km e o outro 300 m;</w:t>
      </w:r>
    </w:p>
    <w:p w:rsidR="005841FF" w:rsidRDefault="00E92A7A" w:rsidP="005841FF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ETE Serraria: construção da Estação de Tratamento de Esgoto em nível terciário com capacidade para tratar 4.</w:t>
      </w:r>
      <w:r w:rsidR="0095021E">
        <w:rPr>
          <w:sz w:val="20"/>
          <w:szCs w:val="20"/>
        </w:rPr>
        <w:t>761</w:t>
      </w:r>
      <w:r w:rsidRPr="00A97028">
        <w:rPr>
          <w:sz w:val="20"/>
          <w:szCs w:val="20"/>
        </w:rPr>
        <w:t xml:space="preserve"> litros por segundo – sistema anaeróbico UASB + Aeróbico Lodos Ativado;</w:t>
      </w:r>
    </w:p>
    <w:p w:rsidR="00E92A7A" w:rsidRPr="00EC2CFE" w:rsidRDefault="00E92A7A" w:rsidP="005841FF">
      <w:pPr>
        <w:ind w:right="408"/>
        <w:jc w:val="both"/>
        <w:rPr>
          <w:sz w:val="20"/>
          <w:szCs w:val="20"/>
        </w:rPr>
      </w:pPr>
      <w:r w:rsidRPr="00A97028">
        <w:rPr>
          <w:sz w:val="20"/>
          <w:szCs w:val="20"/>
        </w:rPr>
        <w:t>- Emissário final do esgoto tratado: construção do emissário da ETE Serraria para o lago Guaíba, tendo um trecho terrestre com 1,15 km e outro subaquático com 1,6 km (</w:t>
      </w:r>
      <w:r w:rsidR="00EC2CFE">
        <w:rPr>
          <w:sz w:val="20"/>
          <w:szCs w:val="20"/>
        </w:rPr>
        <w:t>Porto Alegre, 2014</w:t>
      </w:r>
      <w:r w:rsidR="00C767C2">
        <w:rPr>
          <w:sz w:val="20"/>
          <w:szCs w:val="20"/>
        </w:rPr>
        <w:t>c</w:t>
      </w:r>
      <w:r w:rsidR="00EC2CFE">
        <w:rPr>
          <w:sz w:val="20"/>
          <w:szCs w:val="20"/>
        </w:rPr>
        <w:t xml:space="preserve">, </w:t>
      </w:r>
      <w:r w:rsidRPr="00EC2CFE">
        <w:rPr>
          <w:sz w:val="20"/>
          <w:szCs w:val="20"/>
        </w:rPr>
        <w:t>p.5</w:t>
      </w:r>
      <w:r w:rsidR="00EC2CFE" w:rsidRPr="00EC2CFE">
        <w:rPr>
          <w:sz w:val="20"/>
          <w:szCs w:val="20"/>
        </w:rPr>
        <w:t>-7</w:t>
      </w:r>
      <w:r w:rsidR="00EC2CFE">
        <w:rPr>
          <w:sz w:val="20"/>
          <w:szCs w:val="20"/>
        </w:rPr>
        <w:t>).</w:t>
      </w:r>
    </w:p>
    <w:p w:rsidR="00E92A7A" w:rsidRPr="00EC2CFE" w:rsidRDefault="00E92A7A" w:rsidP="0095021E">
      <w:pPr>
        <w:jc w:val="center"/>
      </w:pPr>
    </w:p>
    <w:p w:rsidR="00E92A7A" w:rsidRPr="00136C0F" w:rsidRDefault="00E92A7A" w:rsidP="004223AA">
      <w:pPr>
        <w:spacing w:line="360" w:lineRule="auto"/>
        <w:ind w:firstLine="708"/>
        <w:jc w:val="both"/>
      </w:pPr>
      <w:r w:rsidRPr="00136C0F">
        <w:t>O PDE 2006-2009 apresentou modificações importantes de melhorias em todos os SES, especialmente para os SES Restinga e SES Sarandi</w:t>
      </w:r>
      <w:r>
        <w:t>,</w:t>
      </w:r>
      <w:r w:rsidRPr="00136C0F">
        <w:t xml:space="preserve"> mais carentes</w:t>
      </w:r>
      <w:r>
        <w:t xml:space="preserve"> de infraestrutura</w:t>
      </w:r>
      <w:r w:rsidRPr="00136C0F">
        <w:t>, bem como os demais que apresentavam baixo percentual de cobertura d</w:t>
      </w:r>
      <w:r w:rsidR="002904AE">
        <w:t>e</w:t>
      </w:r>
      <w:r w:rsidRPr="00136C0F">
        <w:t xml:space="preserve"> rede (</w:t>
      </w:r>
      <w:r w:rsidRPr="00136C0F">
        <w:rPr>
          <w:b/>
        </w:rPr>
        <w:t>Quadro</w:t>
      </w:r>
      <w:r w:rsidRPr="00136C0F">
        <w:t xml:space="preserve"> </w:t>
      </w:r>
      <w:proofErr w:type="gramStart"/>
      <w:r w:rsidRPr="00136C0F">
        <w:t>2</w:t>
      </w:r>
      <w:proofErr w:type="gramEnd"/>
      <w:r w:rsidRPr="00136C0F">
        <w:t xml:space="preserve">). Uma mudança importante foi a integração dos SES Salso-Restinga (bacia do arroio Salso) e do SES Cavalhada (bacias dos arroios Cavalhada </w:t>
      </w:r>
      <w:r>
        <w:t xml:space="preserve">e </w:t>
      </w:r>
      <w:r w:rsidRPr="00136C0F">
        <w:t xml:space="preserve">Sanga da Morte) </w:t>
      </w:r>
      <w:r>
        <w:t>por</w:t>
      </w:r>
      <w:r w:rsidRPr="00136C0F">
        <w:t xml:space="preserve"> redes-tronco, </w:t>
      </w:r>
      <w:proofErr w:type="spellStart"/>
      <w:r w:rsidRPr="00136C0F">
        <w:t>EBEs</w:t>
      </w:r>
      <w:proofErr w:type="spellEnd"/>
      <w:r>
        <w:t xml:space="preserve"> e</w:t>
      </w:r>
      <w:r w:rsidRPr="00136C0F">
        <w:t xml:space="preserve"> emissários para condução do</w:t>
      </w:r>
      <w:r>
        <w:t xml:space="preserve"> esgoto para </w:t>
      </w:r>
      <w:r w:rsidRPr="00136C0F">
        <w:t xml:space="preserve">a ETE Serraria no bairro Serraria. Neste sentido, também o SES Zona Sul/Ipanema será integrado à ETE Serraria, cuja ação deverá ocorrer após completar a rede </w:t>
      </w:r>
      <w:r>
        <w:t>cloacal</w:t>
      </w:r>
      <w:r w:rsidRPr="00136C0F">
        <w:t xml:space="preserve">. </w:t>
      </w:r>
    </w:p>
    <w:p w:rsidR="00AB6CD2" w:rsidRDefault="00AB6CD2" w:rsidP="00DC09DA">
      <w:pPr>
        <w:jc w:val="both"/>
      </w:pPr>
    </w:p>
    <w:p w:rsidR="00E92A7A" w:rsidRPr="00136C0F" w:rsidRDefault="00E92A7A" w:rsidP="00DC09DA">
      <w:pPr>
        <w:jc w:val="both"/>
      </w:pPr>
      <w:r w:rsidRPr="00136C0F">
        <w:lastRenderedPageBreak/>
        <w:t xml:space="preserve">Quadro 2 – As principais obras </w:t>
      </w:r>
      <w:r w:rsidR="00A125A4">
        <w:t>previstas n</w:t>
      </w:r>
      <w:r w:rsidRPr="00136C0F">
        <w:t>o Plano de Diretor de Esgoto/2006-2009 nos sistemas de esgotamento sanitário de Porto Alegre</w:t>
      </w:r>
      <w:r>
        <w:t xml:space="preserve"> em 2006 </w:t>
      </w:r>
    </w:p>
    <w:tbl>
      <w:tblPr>
        <w:tblW w:w="9051" w:type="dxa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88"/>
        <w:gridCol w:w="120"/>
        <w:gridCol w:w="960"/>
        <w:gridCol w:w="1200"/>
        <w:gridCol w:w="4983"/>
      </w:tblGrid>
      <w:tr w:rsidR="00E92A7A" w:rsidRPr="00136C0F" w:rsidTr="002F6A3A">
        <w:trPr>
          <w:trHeight w:val="1182"/>
        </w:trPr>
        <w:tc>
          <w:tcPr>
            <w:tcW w:w="1788" w:type="dxa"/>
            <w:vAlign w:val="center"/>
          </w:tcPr>
          <w:p w:rsidR="00E92A7A" w:rsidRPr="004223AA" w:rsidRDefault="00E92A7A" w:rsidP="002F6A3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Sistemas de Esgoto Sanitário (SES)</w:t>
            </w:r>
          </w:p>
        </w:tc>
        <w:tc>
          <w:tcPr>
            <w:tcW w:w="1080" w:type="dxa"/>
            <w:gridSpan w:val="2"/>
            <w:vAlign w:val="center"/>
          </w:tcPr>
          <w:p w:rsidR="00E92A7A" w:rsidRPr="004223AA" w:rsidRDefault="00E92A7A" w:rsidP="002F6A3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População Residente (%)</w:t>
            </w:r>
          </w:p>
        </w:tc>
        <w:tc>
          <w:tcPr>
            <w:tcW w:w="1200" w:type="dxa"/>
            <w:vAlign w:val="center"/>
          </w:tcPr>
          <w:p w:rsidR="00E92A7A" w:rsidRPr="004223AA" w:rsidRDefault="00E92A7A" w:rsidP="002F6A3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Cobertura da Rede de Esgoto</w:t>
            </w:r>
            <w:r>
              <w:rPr>
                <w:sz w:val="18"/>
                <w:szCs w:val="20"/>
              </w:rPr>
              <w:t xml:space="preserve"> Tipo </w:t>
            </w:r>
            <w:r w:rsidRPr="004223AA">
              <w:rPr>
                <w:sz w:val="18"/>
                <w:szCs w:val="20"/>
              </w:rPr>
              <w:t xml:space="preserve"> Separador absoluto (%)</w:t>
            </w:r>
          </w:p>
        </w:tc>
        <w:tc>
          <w:tcPr>
            <w:tcW w:w="4983" w:type="dxa"/>
            <w:vAlign w:val="center"/>
          </w:tcPr>
          <w:p w:rsidR="00E92A7A" w:rsidRPr="004223AA" w:rsidRDefault="00E92A7A" w:rsidP="002F6A3A">
            <w:pPr>
              <w:jc w:val="center"/>
              <w:rPr>
                <w:sz w:val="18"/>
                <w:szCs w:val="20"/>
              </w:rPr>
            </w:pPr>
          </w:p>
          <w:p w:rsidR="00E92A7A" w:rsidRPr="004223AA" w:rsidRDefault="00E92A7A" w:rsidP="002F6A3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 xml:space="preserve">Principais Obras </w:t>
            </w:r>
            <w:r w:rsidR="00A125A4">
              <w:rPr>
                <w:sz w:val="18"/>
                <w:szCs w:val="20"/>
              </w:rPr>
              <w:t xml:space="preserve">previstas </w:t>
            </w:r>
            <w:r w:rsidRPr="004223AA">
              <w:rPr>
                <w:sz w:val="18"/>
                <w:szCs w:val="20"/>
              </w:rPr>
              <w:t>no P</w:t>
            </w:r>
            <w:r>
              <w:rPr>
                <w:sz w:val="18"/>
                <w:szCs w:val="20"/>
              </w:rPr>
              <w:t xml:space="preserve">lano Diretor de Esgotos de </w:t>
            </w:r>
            <w:r w:rsidRPr="004223AA">
              <w:rPr>
                <w:sz w:val="18"/>
                <w:szCs w:val="20"/>
              </w:rPr>
              <w:t>2006/</w:t>
            </w:r>
            <w:r w:rsidR="00D93241">
              <w:rPr>
                <w:sz w:val="18"/>
                <w:szCs w:val="20"/>
              </w:rPr>
              <w:t>20</w:t>
            </w:r>
            <w:r w:rsidRPr="004223AA">
              <w:rPr>
                <w:sz w:val="18"/>
                <w:szCs w:val="20"/>
              </w:rPr>
              <w:t>09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190C58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>2. Rubem Berta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190C58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4,89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190C58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29,0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190C58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 e ETE Nova Rubem Berta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1. Sarandi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18,30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22,0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coletoras, ETE Sarandi e desativar 2 ETE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>3. Navegantes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(+/-) 50,00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 e mais 1 módulo na ETE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>4. Ponta da Cadeia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32,20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(+/-) 60,0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coletoras, interligação das redes existentes e ETE Serraria.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5. Cavalhada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11,09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17,0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 e emissário esgoto para a ETE Serraria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6. Zona Sul/Ipanema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7,71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70,0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color w:val="FF0000"/>
                <w:sz w:val="18"/>
                <w:szCs w:val="20"/>
              </w:rPr>
            </w:pPr>
            <w:r w:rsidRPr="004223AA">
              <w:rPr>
                <w:color w:val="000000"/>
                <w:sz w:val="18"/>
                <w:szCs w:val="20"/>
              </w:rPr>
              <w:t>Ligações domiciliares à rede coletora e desativar ETE Zona Sul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autoSpaceDE w:val="0"/>
              <w:autoSpaceDN w:val="0"/>
              <w:adjustRightInd w:val="0"/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7. Salso-Restinga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12,60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15,0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 xml:space="preserve">Redes coletoras, emissário para ETE Serraria e desativar ETE 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>8. Salso-Lomba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0,93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16,0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 e ETE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>9. Belém Novo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1,04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21,3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bottom w:val="nil"/>
              <w:right w:val="nil"/>
            </w:tcBorders>
          </w:tcPr>
          <w:p w:rsidR="00E92A7A" w:rsidRPr="004223AA" w:rsidRDefault="00E92A7A" w:rsidP="00DC09DA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 xml:space="preserve">10. </w:t>
            </w:r>
            <w:proofErr w:type="spellStart"/>
            <w:r w:rsidRPr="004223AA">
              <w:rPr>
                <w:rFonts w:ascii="Times New Roman" w:hAnsi="Times New Roman"/>
                <w:sz w:val="18"/>
                <w:szCs w:val="20"/>
              </w:rPr>
              <w:t>Lami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0,88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11,0</w:t>
            </w:r>
          </w:p>
        </w:tc>
        <w:tc>
          <w:tcPr>
            <w:tcW w:w="4983" w:type="dxa"/>
            <w:tcBorders>
              <w:top w:val="nil"/>
              <w:left w:val="nil"/>
              <w:bottom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Redes coletoras</w:t>
            </w:r>
          </w:p>
        </w:tc>
      </w:tr>
      <w:tr w:rsidR="00E92A7A" w:rsidRPr="00136C0F" w:rsidTr="002F6A3A">
        <w:tc>
          <w:tcPr>
            <w:tcW w:w="1908" w:type="dxa"/>
            <w:gridSpan w:val="2"/>
            <w:tcBorders>
              <w:top w:val="nil"/>
              <w:right w:val="nil"/>
            </w:tcBorders>
          </w:tcPr>
          <w:p w:rsidR="00E92A7A" w:rsidRPr="004223AA" w:rsidRDefault="00E92A7A" w:rsidP="00DC09DA">
            <w:pPr>
              <w:pStyle w:val="SemEspaamento"/>
              <w:jc w:val="both"/>
              <w:rPr>
                <w:rFonts w:ascii="Times New Roman" w:hAnsi="Times New Roman"/>
                <w:sz w:val="18"/>
                <w:szCs w:val="20"/>
              </w:rPr>
            </w:pPr>
            <w:r w:rsidRPr="004223AA">
              <w:rPr>
                <w:rFonts w:ascii="Times New Roman" w:hAnsi="Times New Roman"/>
                <w:sz w:val="18"/>
                <w:szCs w:val="20"/>
              </w:rPr>
              <w:t>11. Ilhas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:rsidR="00E92A7A" w:rsidRPr="004223AA" w:rsidRDefault="00E92A7A" w:rsidP="004223AA">
            <w:pPr>
              <w:jc w:val="center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0,52</w:t>
            </w:r>
          </w:p>
        </w:tc>
        <w:tc>
          <w:tcPr>
            <w:tcW w:w="1200" w:type="dxa"/>
            <w:tcBorders>
              <w:top w:val="nil"/>
              <w:left w:val="nil"/>
              <w:right w:val="nil"/>
            </w:tcBorders>
          </w:tcPr>
          <w:p w:rsidR="00E92A7A" w:rsidRPr="004223AA" w:rsidRDefault="00E92A7A" w:rsidP="004223AA">
            <w:pPr>
              <w:jc w:val="right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>0,00</w:t>
            </w:r>
          </w:p>
        </w:tc>
        <w:tc>
          <w:tcPr>
            <w:tcW w:w="4983" w:type="dxa"/>
            <w:tcBorders>
              <w:top w:val="nil"/>
              <w:left w:val="nil"/>
            </w:tcBorders>
          </w:tcPr>
          <w:p w:rsidR="00E92A7A" w:rsidRPr="004223AA" w:rsidRDefault="00E92A7A" w:rsidP="00DC09DA">
            <w:pPr>
              <w:jc w:val="both"/>
              <w:rPr>
                <w:sz w:val="18"/>
                <w:szCs w:val="20"/>
              </w:rPr>
            </w:pPr>
            <w:r w:rsidRPr="004223AA">
              <w:rPr>
                <w:sz w:val="18"/>
                <w:szCs w:val="20"/>
              </w:rPr>
              <w:t xml:space="preserve">Redes coletoras e 3 ETE nas ilhas </w:t>
            </w:r>
          </w:p>
        </w:tc>
      </w:tr>
    </w:tbl>
    <w:p w:rsidR="00E92A7A" w:rsidRPr="00ED1E83" w:rsidRDefault="00E92A7A" w:rsidP="00DC09DA">
      <w:pPr>
        <w:jc w:val="both"/>
        <w:rPr>
          <w:sz w:val="20"/>
        </w:rPr>
      </w:pPr>
      <w:r w:rsidRPr="00ED1E83">
        <w:rPr>
          <w:sz w:val="20"/>
        </w:rPr>
        <w:t>Fonte dos dados: Porto Alegre (2006, p.300)</w:t>
      </w:r>
      <w:r>
        <w:rPr>
          <w:sz w:val="20"/>
        </w:rPr>
        <w:t xml:space="preserve">. </w:t>
      </w:r>
    </w:p>
    <w:p w:rsidR="00E92A7A" w:rsidRDefault="00E92A7A" w:rsidP="00DC09DA">
      <w:pPr>
        <w:jc w:val="both"/>
      </w:pPr>
    </w:p>
    <w:p w:rsidR="00E92A7A" w:rsidRDefault="00E92A7A" w:rsidP="00F1441D">
      <w:pPr>
        <w:spacing w:line="360" w:lineRule="auto"/>
        <w:ind w:firstLine="708"/>
        <w:jc w:val="both"/>
      </w:pPr>
      <w:r w:rsidRPr="00136C0F">
        <w:t>O SES Sarandi foi beneficiado com uma</w:t>
      </w:r>
      <w:r w:rsidR="00A74E91">
        <w:t xml:space="preserve"> unidade de</w:t>
      </w:r>
      <w:r w:rsidRPr="00136C0F">
        <w:t xml:space="preserve"> ETE, próxima </w:t>
      </w:r>
      <w:r>
        <w:t>à</w:t>
      </w:r>
      <w:r w:rsidRPr="00136C0F">
        <w:t xml:space="preserve"> BR-290, cujos primeiros módulos foram inaugurados em out</w:t>
      </w:r>
      <w:r>
        <w:t xml:space="preserve">ubro de </w:t>
      </w:r>
      <w:r w:rsidRPr="00136C0F">
        <w:t xml:space="preserve">2013. </w:t>
      </w:r>
      <w:r>
        <w:t>L</w:t>
      </w:r>
      <w:r w:rsidRPr="00136C0F">
        <w:t xml:space="preserve">ocaliza-se numa área de várzea do rio Gravataí, alimentada pelas bacias do arroio Passo das Pedras e parcialmente pelo arroio Santo Agostinho e arroio Feijó. Este sistema integra diversos bairros populosos localizando em torno de 18% dos </w:t>
      </w:r>
      <w:proofErr w:type="spellStart"/>
      <w:r w:rsidRPr="00136C0F">
        <w:t>portoalegrenses</w:t>
      </w:r>
      <w:proofErr w:type="spellEnd"/>
      <w:r w:rsidRPr="00136C0F">
        <w:t xml:space="preserve">. No entanto, o esgoto é coletado basicamente por rede pluvial e são tratados em nível </w:t>
      </w:r>
      <w:r w:rsidR="00A74E91">
        <w:t>inadequado</w:t>
      </w:r>
      <w:r w:rsidRPr="00136C0F">
        <w:t xml:space="preserve">, prevalecendo serviços </w:t>
      </w:r>
      <w:r w:rsidR="00A74E91">
        <w:t xml:space="preserve">tradicionais </w:t>
      </w:r>
      <w:r>
        <w:t>(fossa séptica mais filtro anaeróbio) e sem canalização para ETE</w:t>
      </w:r>
      <w:r w:rsidRPr="00136C0F">
        <w:t xml:space="preserve">. </w:t>
      </w:r>
    </w:p>
    <w:p w:rsidR="00E92A7A" w:rsidRPr="00136C0F" w:rsidRDefault="00E92A7A" w:rsidP="00F1441D">
      <w:pPr>
        <w:spacing w:line="360" w:lineRule="auto"/>
        <w:ind w:firstLine="708"/>
        <w:jc w:val="both"/>
      </w:pPr>
      <w:r>
        <w:t xml:space="preserve">A política de esgotamento de Porto Alegre sempre contou com planos de desenvolvimento, porem sua expansão foi truncada pela política nacional restringida e pela falta de financiamento público. Enfim, a inversão de prioridade foi possível com a articulação das políticas nacional e municipal e a volta do financiamento público em 2003. Portanto, os pesados investimentos nos SES estruturaram grandes obras e instalações necessárias, como as redes de coleta, as rede-tronco, as </w:t>
      </w:r>
      <w:proofErr w:type="spellStart"/>
      <w:r>
        <w:t>EBEs</w:t>
      </w:r>
      <w:proofErr w:type="spellEnd"/>
      <w:r>
        <w:t xml:space="preserve">, emissários condutos para as unidades de tratamento, que são centrais para complementar os sistemas de esgoto e integrá-los com as </w:t>
      </w:r>
      <w:proofErr w:type="spellStart"/>
      <w:r>
        <w:t>ETEs</w:t>
      </w:r>
      <w:proofErr w:type="spellEnd"/>
      <w:r>
        <w:t xml:space="preserve">. A universalização do atendimento depende da realização dos projetos previstos no PMSB/2013, examinado abaixo. </w:t>
      </w:r>
    </w:p>
    <w:p w:rsidR="00E92A7A" w:rsidRPr="00136C0F" w:rsidRDefault="00E92A7A" w:rsidP="00DC09DA">
      <w:pPr>
        <w:jc w:val="both"/>
      </w:pPr>
    </w:p>
    <w:p w:rsidR="00E92A7A" w:rsidRPr="00136C0F" w:rsidRDefault="00E92A7A" w:rsidP="005F695F">
      <w:pPr>
        <w:numPr>
          <w:ilvl w:val="0"/>
          <w:numId w:val="2"/>
        </w:numPr>
        <w:spacing w:line="360" w:lineRule="auto"/>
        <w:jc w:val="both"/>
        <w:rPr>
          <w:color w:val="000000"/>
        </w:rPr>
      </w:pPr>
      <w:r>
        <w:t xml:space="preserve">Os resultados das políticas de </w:t>
      </w:r>
      <w:r w:rsidRPr="00136C0F">
        <w:t>atendimento de água e esgoto</w:t>
      </w:r>
    </w:p>
    <w:p w:rsidR="00E92A7A" w:rsidRPr="00136C0F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Tendo escrito esse caminho informativo e descritivo dos principais traços da política </w:t>
      </w:r>
      <w:r w:rsidR="00A74E91" w:rsidRPr="00136C0F">
        <w:rPr>
          <w:color w:val="000000"/>
        </w:rPr>
        <w:t>do DMAE</w:t>
      </w:r>
      <w:r w:rsidR="00A74E91">
        <w:rPr>
          <w:color w:val="000000"/>
        </w:rPr>
        <w:t xml:space="preserve">, </w:t>
      </w:r>
      <w:r w:rsidR="007B79A5">
        <w:rPr>
          <w:color w:val="000000"/>
        </w:rPr>
        <w:t xml:space="preserve">revelada </w:t>
      </w:r>
      <w:r w:rsidR="00A74E91">
        <w:rPr>
          <w:color w:val="000000"/>
        </w:rPr>
        <w:t xml:space="preserve">aqui </w:t>
      </w:r>
      <w:r w:rsidR="007B79A5">
        <w:rPr>
          <w:color w:val="000000"/>
        </w:rPr>
        <w:t xml:space="preserve">sua orientação </w:t>
      </w:r>
      <w:r w:rsidRPr="00136C0F">
        <w:rPr>
          <w:color w:val="000000"/>
        </w:rPr>
        <w:t>continu</w:t>
      </w:r>
      <w:r w:rsidR="007B79A5">
        <w:rPr>
          <w:color w:val="000000"/>
        </w:rPr>
        <w:t xml:space="preserve">ada e pelo planejamento da expansão </w:t>
      </w:r>
      <w:proofErr w:type="gramStart"/>
      <w:r w:rsidR="007B79A5">
        <w:rPr>
          <w:color w:val="000000"/>
        </w:rPr>
        <w:t xml:space="preserve">dos </w:t>
      </w:r>
      <w:r w:rsidR="00A74E91">
        <w:rPr>
          <w:color w:val="000000"/>
        </w:rPr>
        <w:t>abastecimento</w:t>
      </w:r>
      <w:proofErr w:type="gramEnd"/>
      <w:r w:rsidR="00A74E91">
        <w:rPr>
          <w:color w:val="000000"/>
        </w:rPr>
        <w:t xml:space="preserve"> de água</w:t>
      </w:r>
      <w:r w:rsidR="007B79A5">
        <w:rPr>
          <w:color w:val="000000"/>
        </w:rPr>
        <w:t xml:space="preserve">, bem como pela política </w:t>
      </w:r>
      <w:r w:rsidR="00A74E91">
        <w:rPr>
          <w:color w:val="000000"/>
        </w:rPr>
        <w:t>truncada de esgotamento</w:t>
      </w:r>
      <w:r w:rsidR="007B79A5">
        <w:rPr>
          <w:color w:val="000000"/>
        </w:rPr>
        <w:t xml:space="preserve"> sanitário. A </w:t>
      </w:r>
      <w:r w:rsidRPr="00136C0F">
        <w:rPr>
          <w:color w:val="000000"/>
        </w:rPr>
        <w:t>seguir examina-se a evolução dos indicadores para o período de 1995 a 2014. Selecion</w:t>
      </w:r>
      <w:r>
        <w:rPr>
          <w:color w:val="000000"/>
        </w:rPr>
        <w:t>aram</w:t>
      </w:r>
      <w:r w:rsidRPr="00136C0F">
        <w:rPr>
          <w:color w:val="000000"/>
        </w:rPr>
        <w:t xml:space="preserve">-se alguns indicadores agregados sobre os investimentos, o percentual de atendimento urbano com abastecimento de água, o numero de ligações de água, a rede de água implantada, o percentual de perdas de água, o percentual de atendimento urbano com esgotamento sanitário, a rede cloacal existente, o número de ligações de esgoto e a capacidade de tratamento de esgoto. Estes indicadores </w:t>
      </w:r>
      <w:r w:rsidRPr="00136C0F">
        <w:rPr>
          <w:color w:val="000000"/>
        </w:rPr>
        <w:lastRenderedPageBreak/>
        <w:t xml:space="preserve">relativos de alguma forma materializam e quantificam os resultados das políticas </w:t>
      </w:r>
      <w:r>
        <w:rPr>
          <w:color w:val="000000"/>
        </w:rPr>
        <w:t xml:space="preserve">realizadas, </w:t>
      </w:r>
      <w:r w:rsidRPr="00136C0F">
        <w:rPr>
          <w:color w:val="000000"/>
        </w:rPr>
        <w:t>ainda que limitados para evidenciar os ganhos ambientais e a qualidade de vida na cidade.</w:t>
      </w:r>
    </w:p>
    <w:p w:rsidR="00E92A7A" w:rsidRPr="00136C0F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>O atendimento urban</w:t>
      </w:r>
      <w:r w:rsidR="00C450B4">
        <w:rPr>
          <w:color w:val="000000"/>
        </w:rPr>
        <w:t>o</w:t>
      </w:r>
      <w:r w:rsidRPr="00136C0F">
        <w:rPr>
          <w:color w:val="000000"/>
        </w:rPr>
        <w:t xml:space="preserve"> com abastecimento de água foi universalizado em 99,5%</w:t>
      </w:r>
      <w:r>
        <w:rPr>
          <w:color w:val="000000"/>
        </w:rPr>
        <w:t xml:space="preserve">, tornando </w:t>
      </w:r>
      <w:r w:rsidR="00C450B4">
        <w:rPr>
          <w:color w:val="000000"/>
        </w:rPr>
        <w:t>os serviços acessíveis a todos</w:t>
      </w:r>
      <w:r w:rsidRPr="00136C0F">
        <w:rPr>
          <w:color w:val="000000"/>
        </w:rPr>
        <w:t xml:space="preserve">. A expansão da rede de água foi de 52,8% no período analisado, refletindo-se no aumento do número de economias ativas de água em 43,5% e no índice de micromedição </w:t>
      </w:r>
      <w:r>
        <w:rPr>
          <w:color w:val="000000"/>
        </w:rPr>
        <w:t>d</w:t>
      </w:r>
      <w:r w:rsidRPr="00136C0F">
        <w:rPr>
          <w:color w:val="000000"/>
        </w:rPr>
        <w:t xml:space="preserve">o consumo </w:t>
      </w:r>
      <w:r>
        <w:rPr>
          <w:color w:val="000000"/>
        </w:rPr>
        <w:t xml:space="preserve">de água </w:t>
      </w:r>
      <w:r w:rsidRPr="00136C0F">
        <w:rPr>
          <w:color w:val="000000"/>
        </w:rPr>
        <w:t xml:space="preserve">que alcançou 98,0% das ligações à rede. O percentual de perdas de água na distribuição </w:t>
      </w:r>
      <w:r>
        <w:rPr>
          <w:color w:val="000000"/>
        </w:rPr>
        <w:t xml:space="preserve">foi reduzido de </w:t>
      </w:r>
      <w:r w:rsidRPr="00136C0F">
        <w:rPr>
          <w:color w:val="000000"/>
        </w:rPr>
        <w:t xml:space="preserve">39,2% em 1998 para 24,6% em 2014, </w:t>
      </w:r>
      <w:r>
        <w:rPr>
          <w:color w:val="000000"/>
        </w:rPr>
        <w:t xml:space="preserve">um </w:t>
      </w:r>
      <w:r w:rsidRPr="00136C0F">
        <w:rPr>
          <w:color w:val="000000"/>
        </w:rPr>
        <w:t>patamar aceitável pelos organismos internacionais. Portanto, a cidade desfruta de uma infraestrutura completa de abastecimento de água (</w:t>
      </w:r>
      <w:r w:rsidRPr="00136C0F">
        <w:rPr>
          <w:b/>
          <w:color w:val="000000"/>
        </w:rPr>
        <w:t>Tabela</w:t>
      </w:r>
      <w:r w:rsidRPr="00136C0F">
        <w:rPr>
          <w:color w:val="000000"/>
        </w:rPr>
        <w:t xml:space="preserve"> 2). </w:t>
      </w:r>
    </w:p>
    <w:p w:rsidR="00E92A7A" w:rsidRPr="00136C0F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 No caso do atendimento urbano com esgotamento sanitário atingiu 89,4% em 2014, sendo que 65,6% </w:t>
      </w:r>
      <w:r>
        <w:rPr>
          <w:color w:val="000000"/>
        </w:rPr>
        <w:t xml:space="preserve">dos logradouros </w:t>
      </w:r>
      <w:r w:rsidRPr="00136C0F">
        <w:rPr>
          <w:color w:val="000000"/>
        </w:rPr>
        <w:t xml:space="preserve">têm acesso à rede cloacal do tipo separador absoluto e o restante 23,8% acessa </w:t>
      </w:r>
      <w:r>
        <w:rPr>
          <w:color w:val="000000"/>
        </w:rPr>
        <w:t xml:space="preserve">por </w:t>
      </w:r>
      <w:r w:rsidRPr="00136C0F">
        <w:rPr>
          <w:color w:val="000000"/>
        </w:rPr>
        <w:t xml:space="preserve">rede mista (pluvial e cloacal). </w:t>
      </w:r>
      <w:r>
        <w:rPr>
          <w:color w:val="000000"/>
        </w:rPr>
        <w:t>Comparativamente, a</w:t>
      </w:r>
      <w:r w:rsidRPr="00136C0F">
        <w:rPr>
          <w:color w:val="000000"/>
        </w:rPr>
        <w:t xml:space="preserve">s ligações de esgoto nos onze SES já representam 79,6% das ligações de água existentes. Esses resultados se </w:t>
      </w:r>
      <w:r w:rsidR="00C450B4" w:rsidRPr="00136C0F">
        <w:rPr>
          <w:color w:val="000000"/>
        </w:rPr>
        <w:t>apoiam</w:t>
      </w:r>
      <w:r w:rsidRPr="00136C0F">
        <w:rPr>
          <w:color w:val="000000"/>
        </w:rPr>
        <w:t xml:space="preserve"> no </w:t>
      </w:r>
      <w:r>
        <w:rPr>
          <w:color w:val="000000"/>
        </w:rPr>
        <w:t xml:space="preserve">aumento da extensão </w:t>
      </w:r>
      <w:r w:rsidRPr="00136C0F">
        <w:rPr>
          <w:color w:val="000000"/>
        </w:rPr>
        <w:t>das redes de 85,5% no período (</w:t>
      </w:r>
      <w:r w:rsidRPr="00136C0F">
        <w:rPr>
          <w:b/>
          <w:color w:val="000000"/>
        </w:rPr>
        <w:t>Tabela</w:t>
      </w:r>
      <w:r w:rsidRPr="00136C0F">
        <w:rPr>
          <w:color w:val="000000"/>
        </w:rPr>
        <w:t xml:space="preserve"> 3). Em termos quantitativos</w:t>
      </w:r>
      <w:r>
        <w:rPr>
          <w:color w:val="000000"/>
        </w:rPr>
        <w:t>,</w:t>
      </w:r>
      <w:r w:rsidRPr="00136C0F">
        <w:rPr>
          <w:color w:val="000000"/>
        </w:rPr>
        <w:t xml:space="preserve"> a universalização do esgotamento sanitário já atingiu alto índice de atendimento e mantém-se como prioridade maior da política atual e futura do DMAE. </w:t>
      </w:r>
    </w:p>
    <w:p w:rsidR="00E92A7A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A seguir analisa-se a evolução dos investimentos, cujos dados ilustram a singularidade da política </w:t>
      </w:r>
      <w:r w:rsidR="00C450B4">
        <w:rPr>
          <w:color w:val="000000"/>
        </w:rPr>
        <w:t xml:space="preserve">planejada como </w:t>
      </w:r>
      <w:r w:rsidRPr="00136C0F">
        <w:rPr>
          <w:color w:val="000000"/>
        </w:rPr>
        <w:t>escrita acima</w:t>
      </w:r>
      <w:r w:rsidR="00C450B4">
        <w:rPr>
          <w:color w:val="000000"/>
        </w:rPr>
        <w:t>, mas com fases truncadas pela falta de crédito público</w:t>
      </w:r>
      <w:r w:rsidRPr="00136C0F">
        <w:rPr>
          <w:color w:val="000000"/>
        </w:rPr>
        <w:t>. Considerando inicialmente o total das inversões no período, os sistemas de esgoto absorveram 47,7% das aplicações e os sistemas de água 43,3% (</w:t>
      </w:r>
      <w:r w:rsidRPr="00136C0F">
        <w:rPr>
          <w:b/>
          <w:color w:val="000000"/>
        </w:rPr>
        <w:t>Tabela</w:t>
      </w:r>
      <w:r w:rsidRPr="00136C0F">
        <w:rPr>
          <w:color w:val="000000"/>
        </w:rPr>
        <w:t xml:space="preserve"> 1</w:t>
      </w:r>
      <w:r>
        <w:rPr>
          <w:color w:val="000000"/>
        </w:rPr>
        <w:t xml:space="preserve"> e </w:t>
      </w:r>
      <w:r w:rsidRPr="008A15D0">
        <w:rPr>
          <w:b/>
          <w:color w:val="000000"/>
        </w:rPr>
        <w:t xml:space="preserve">Gráfico </w:t>
      </w:r>
      <w:proofErr w:type="gramStart"/>
      <w:r w:rsidRPr="008A15D0">
        <w:rPr>
          <w:b/>
          <w:color w:val="000000"/>
        </w:rPr>
        <w:t>1</w:t>
      </w:r>
      <w:proofErr w:type="gramEnd"/>
      <w:r w:rsidRPr="00136C0F">
        <w:rPr>
          <w:color w:val="000000"/>
        </w:rPr>
        <w:t>). No entanto</w:t>
      </w:r>
      <w:r>
        <w:rPr>
          <w:color w:val="000000"/>
        </w:rPr>
        <w:t>,</w:t>
      </w:r>
      <w:r w:rsidRPr="00136C0F">
        <w:rPr>
          <w:color w:val="000000"/>
        </w:rPr>
        <w:t xml:space="preserve"> cabe explicar essa aparente inversão de prioridade na política também revelada nos </w:t>
      </w:r>
      <w:proofErr w:type="spellStart"/>
      <w:r w:rsidR="00C450B4">
        <w:rPr>
          <w:color w:val="000000"/>
        </w:rPr>
        <w:t>idicadores</w:t>
      </w:r>
      <w:proofErr w:type="spellEnd"/>
      <w:r w:rsidRPr="00136C0F">
        <w:rPr>
          <w:color w:val="000000"/>
        </w:rPr>
        <w:t xml:space="preserve"> selecionados. Na fase entre 1995 a 2001 ocorreram expressivas inversões em ambos os sistemas de água e de esgoto. Uma parte deles financiou obras do projeto Pro-Guaíba e nos demais sistemas contaram-se com financiamento com recursos próprios e de terceiros, cujas prioridades na alocação dos investimentos se estabeleciam através do Orçamento Participativo. </w:t>
      </w:r>
      <w:r w:rsidR="003D4E18">
        <w:rPr>
          <w:color w:val="000000"/>
        </w:rPr>
        <w:t xml:space="preserve">O </w:t>
      </w:r>
      <w:r>
        <w:rPr>
          <w:color w:val="000000"/>
        </w:rPr>
        <w:t xml:space="preserve">aporte </w:t>
      </w:r>
      <w:r w:rsidRPr="00136C0F">
        <w:rPr>
          <w:color w:val="000000"/>
        </w:rPr>
        <w:t xml:space="preserve">de recursos se refletiu nos dados de expansão das redes </w:t>
      </w:r>
      <w:r>
        <w:rPr>
          <w:color w:val="000000"/>
        </w:rPr>
        <w:t xml:space="preserve">de ambos </w:t>
      </w:r>
      <w:r w:rsidRPr="00136C0F">
        <w:rPr>
          <w:color w:val="000000"/>
        </w:rPr>
        <w:t>os sistemas. A rede de abastecimento cresceu 24,2% nestes anos ou uma extensão de 528,9 km de tubulações, as ligações ativas de água se elevaram em 16,6%, o percentual de perdas de água na distribuição foi reduzido de 39,21% para 34,3%, além de inúmeros melhoramentos operacionais decorrentes (</w:t>
      </w:r>
      <w:r w:rsidRPr="00136C0F">
        <w:rPr>
          <w:b/>
          <w:color w:val="000000"/>
        </w:rPr>
        <w:t>Tabela</w:t>
      </w:r>
      <w:r w:rsidRPr="00136C0F">
        <w:rPr>
          <w:color w:val="000000"/>
        </w:rPr>
        <w:t xml:space="preserve"> 2). </w:t>
      </w:r>
      <w:r>
        <w:rPr>
          <w:color w:val="000000"/>
        </w:rPr>
        <w:t>A</w:t>
      </w:r>
      <w:r w:rsidRPr="00136C0F">
        <w:rPr>
          <w:color w:val="000000"/>
        </w:rPr>
        <w:t xml:space="preserve"> rede de esgot</w:t>
      </w:r>
      <w:r>
        <w:rPr>
          <w:color w:val="000000"/>
        </w:rPr>
        <w:t xml:space="preserve">o </w:t>
      </w:r>
      <w:r w:rsidRPr="00136C0F">
        <w:rPr>
          <w:color w:val="000000"/>
        </w:rPr>
        <w:t xml:space="preserve">teve expansão de 42,0% equivalente a 432 km de tubulações implantadas a mais </w:t>
      </w:r>
      <w:r>
        <w:rPr>
          <w:color w:val="000000"/>
        </w:rPr>
        <w:t xml:space="preserve">e </w:t>
      </w:r>
      <w:r w:rsidRPr="00136C0F">
        <w:rPr>
          <w:color w:val="000000"/>
        </w:rPr>
        <w:t xml:space="preserve">as ligações de esgoto </w:t>
      </w:r>
      <w:r w:rsidR="003D4E18">
        <w:rPr>
          <w:color w:val="000000"/>
        </w:rPr>
        <w:t xml:space="preserve">aumentaram de </w:t>
      </w:r>
      <w:r w:rsidRPr="00136C0F">
        <w:rPr>
          <w:color w:val="000000"/>
        </w:rPr>
        <w:t>60,4% para 70,2% (</w:t>
      </w:r>
      <w:r w:rsidRPr="00136C0F">
        <w:rPr>
          <w:b/>
          <w:color w:val="000000"/>
        </w:rPr>
        <w:t>Tabela</w:t>
      </w:r>
      <w:r w:rsidR="003D4E18">
        <w:rPr>
          <w:color w:val="000000"/>
        </w:rPr>
        <w:t xml:space="preserve"> 3). Nesta fase </w:t>
      </w:r>
      <w:r w:rsidRPr="00136C0F">
        <w:rPr>
          <w:color w:val="000000"/>
        </w:rPr>
        <w:t xml:space="preserve">inclusive implantou-se a ETE Navegantes. </w:t>
      </w:r>
    </w:p>
    <w:p w:rsidR="00E92A7A" w:rsidRDefault="00E92A7A" w:rsidP="00E366A0">
      <w:pPr>
        <w:spacing w:line="360" w:lineRule="auto"/>
        <w:jc w:val="both"/>
        <w:rPr>
          <w:color w:val="000000"/>
        </w:rPr>
      </w:pPr>
    </w:p>
    <w:p w:rsidR="004E12A8" w:rsidRDefault="004E12A8" w:rsidP="004E12A8">
      <w:pPr>
        <w:spacing w:line="360" w:lineRule="auto"/>
        <w:jc w:val="both"/>
        <w:rPr>
          <w:color w:val="000000"/>
        </w:rPr>
      </w:pPr>
      <w:r>
        <w:rPr>
          <w:color w:val="000000"/>
        </w:rPr>
        <w:t>TABELA 1</w:t>
      </w:r>
    </w:p>
    <w:p w:rsidR="00560A75" w:rsidRDefault="00560A75" w:rsidP="004E12A8">
      <w:pPr>
        <w:spacing w:line="360" w:lineRule="auto"/>
        <w:jc w:val="both"/>
        <w:rPr>
          <w:color w:val="000000"/>
        </w:rPr>
      </w:pPr>
    </w:p>
    <w:p w:rsidR="00AB6CD2" w:rsidRDefault="00AB6CD2" w:rsidP="004E12A8">
      <w:pPr>
        <w:spacing w:line="360" w:lineRule="auto"/>
        <w:jc w:val="both"/>
        <w:rPr>
          <w:color w:val="000000"/>
        </w:rPr>
      </w:pPr>
    </w:p>
    <w:p w:rsidR="00EC2CFE" w:rsidRDefault="00E92A7A" w:rsidP="00622B92">
      <w:pPr>
        <w:jc w:val="both"/>
        <w:rPr>
          <w:color w:val="000000"/>
        </w:rPr>
      </w:pPr>
      <w:r>
        <w:rPr>
          <w:color w:val="000000"/>
        </w:rPr>
        <w:lastRenderedPageBreak/>
        <w:t>Gráfico 1 – DMAE: Investimentos em saneamento básico e destino dos recursos na infraestrutura de abastecimento de água e de esgotamento sanitário entre 1995 e 2014</w:t>
      </w:r>
    </w:p>
    <w:p w:rsidR="00E92A7A" w:rsidRPr="008A15D0" w:rsidRDefault="007615E0" w:rsidP="00E366A0">
      <w:pPr>
        <w:spacing w:line="360" w:lineRule="auto"/>
        <w:jc w:val="both"/>
        <w:rPr>
          <w:color w:val="000000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7.7pt;height:201.15pt" filled="t">
            <v:imagedata r:id="rId8" o:title=""/>
          </v:shape>
        </w:pict>
      </w:r>
    </w:p>
    <w:p w:rsidR="00E92A7A" w:rsidRPr="0095021E" w:rsidRDefault="00E92A7A" w:rsidP="008A15D0">
      <w:pPr>
        <w:spacing w:line="360" w:lineRule="auto"/>
        <w:jc w:val="both"/>
        <w:rPr>
          <w:sz w:val="20"/>
        </w:rPr>
      </w:pPr>
      <w:r w:rsidRPr="0095021E">
        <w:rPr>
          <w:sz w:val="20"/>
        </w:rPr>
        <w:t>Fonte dos dados: Tabela 1</w:t>
      </w:r>
      <w:r w:rsidR="003D1A9C" w:rsidRPr="0095021E">
        <w:rPr>
          <w:sz w:val="20"/>
        </w:rPr>
        <w:t xml:space="preserve"> anexa</w:t>
      </w:r>
      <w:r w:rsidRPr="0095021E">
        <w:rPr>
          <w:sz w:val="20"/>
        </w:rPr>
        <w:t>.</w:t>
      </w:r>
    </w:p>
    <w:p w:rsidR="00E92A7A" w:rsidRDefault="00E92A7A" w:rsidP="00E366A0">
      <w:pPr>
        <w:spacing w:line="360" w:lineRule="auto"/>
        <w:jc w:val="both"/>
        <w:rPr>
          <w:color w:val="000000"/>
        </w:rPr>
      </w:pPr>
    </w:p>
    <w:p w:rsidR="00E92A7A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>No subperíodo 2002 a 2007, ocorreram maiores inversões nos sistemas de água</w:t>
      </w:r>
      <w:r w:rsidR="004E12A8">
        <w:rPr>
          <w:color w:val="000000"/>
        </w:rPr>
        <w:t>,</w:t>
      </w:r>
      <w:r w:rsidRPr="00136C0F">
        <w:rPr>
          <w:color w:val="000000"/>
        </w:rPr>
        <w:t xml:space="preserve"> financiados basicamente com recursos próprios, realçando</w:t>
      </w:r>
      <w:r>
        <w:rPr>
          <w:color w:val="000000"/>
        </w:rPr>
        <w:t>-os</w:t>
      </w:r>
      <w:r w:rsidRPr="00136C0F">
        <w:rPr>
          <w:color w:val="000000"/>
        </w:rPr>
        <w:t xml:space="preserve"> novamente como prioridade da política. Vale lembrar que o DMAE buscava financiamentos no BID e CEF para infraestrutura de esgoto desde 1999 que só foram contratados no final de 2007, fato que adiou a execução dos projetos planejados nos </w:t>
      </w:r>
      <w:proofErr w:type="spellStart"/>
      <w:r w:rsidRPr="00136C0F">
        <w:rPr>
          <w:color w:val="000000"/>
        </w:rPr>
        <w:t>PDEs</w:t>
      </w:r>
      <w:proofErr w:type="spellEnd"/>
      <w:r w:rsidRPr="00136C0F">
        <w:rPr>
          <w:color w:val="000000"/>
        </w:rPr>
        <w:t xml:space="preserve"> editados neste subperíodo. Os dados agregados </w:t>
      </w:r>
      <w:r>
        <w:rPr>
          <w:color w:val="000000"/>
        </w:rPr>
        <w:t>do</w:t>
      </w:r>
      <w:r w:rsidRPr="00136C0F">
        <w:rPr>
          <w:color w:val="000000"/>
        </w:rPr>
        <w:t xml:space="preserve"> sistema de água </w:t>
      </w:r>
      <w:r>
        <w:rPr>
          <w:color w:val="000000"/>
        </w:rPr>
        <w:t xml:space="preserve">apontam uma </w:t>
      </w:r>
      <w:r w:rsidRPr="00136C0F">
        <w:rPr>
          <w:color w:val="000000"/>
        </w:rPr>
        <w:t>expansão das redes de 14,3%, a redução das perdas de água caiu para 33,1% e outras melhorias materiais, operacionais e especialmente relacionadas ao controle e a qualidade da água distribuída (</w:t>
      </w:r>
      <w:r w:rsidRPr="00136C0F">
        <w:rPr>
          <w:b/>
          <w:color w:val="000000"/>
        </w:rPr>
        <w:t>Tabela</w:t>
      </w:r>
      <w:r w:rsidRPr="00136C0F">
        <w:rPr>
          <w:color w:val="000000"/>
        </w:rPr>
        <w:t xml:space="preserve"> 2). </w:t>
      </w:r>
    </w:p>
    <w:p w:rsidR="00E92A7A" w:rsidRDefault="00E92A7A" w:rsidP="009912A9">
      <w:pPr>
        <w:spacing w:line="360" w:lineRule="auto"/>
        <w:jc w:val="both"/>
        <w:rPr>
          <w:color w:val="000000"/>
        </w:rPr>
      </w:pPr>
    </w:p>
    <w:p w:rsidR="00E92A7A" w:rsidRDefault="00E92A7A" w:rsidP="009912A9">
      <w:pPr>
        <w:spacing w:line="360" w:lineRule="auto"/>
        <w:jc w:val="both"/>
        <w:rPr>
          <w:color w:val="000000"/>
        </w:rPr>
      </w:pPr>
      <w:r>
        <w:rPr>
          <w:color w:val="000000"/>
        </w:rPr>
        <w:t>TABELA 2</w:t>
      </w:r>
    </w:p>
    <w:p w:rsidR="00FD08A3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Por último, no subperíodo 2008 a 2013 foram destinados majoritariamente investimentos para a modalidade esgoto em torno de 71,8% dos recursos totais. A inversão de prioridade se explica assim pela contratação de recursos para grandes empreendimentos e projetos com alta densidade social, </w:t>
      </w:r>
      <w:r>
        <w:rPr>
          <w:color w:val="000000"/>
        </w:rPr>
        <w:t xml:space="preserve">como, </w:t>
      </w:r>
      <w:r w:rsidRPr="00136C0F">
        <w:rPr>
          <w:color w:val="000000"/>
        </w:rPr>
        <w:t>por exemplo, SES Restinga e SES Sarandi</w:t>
      </w:r>
      <w:r>
        <w:rPr>
          <w:color w:val="000000"/>
        </w:rPr>
        <w:t>,</w:t>
      </w:r>
      <w:r w:rsidRPr="00136C0F">
        <w:rPr>
          <w:color w:val="000000"/>
        </w:rPr>
        <w:t xml:space="preserve"> que envolveram altos custos para sua construção. Desta vez, a participação das inversões nos sistemas de água </w:t>
      </w:r>
      <w:r>
        <w:rPr>
          <w:color w:val="000000"/>
        </w:rPr>
        <w:t xml:space="preserve">representou </w:t>
      </w:r>
      <w:r w:rsidRPr="00136C0F">
        <w:rPr>
          <w:color w:val="000000"/>
        </w:rPr>
        <w:t>19,1% dos investimentos totais (</w:t>
      </w:r>
      <w:r w:rsidRPr="00136C0F">
        <w:rPr>
          <w:b/>
          <w:color w:val="000000"/>
        </w:rPr>
        <w:t>Tabela</w:t>
      </w:r>
      <w:r w:rsidRPr="00136C0F">
        <w:rPr>
          <w:color w:val="000000"/>
        </w:rPr>
        <w:t xml:space="preserve"> 1</w:t>
      </w:r>
      <w:r w:rsidRPr="005B0672">
        <w:rPr>
          <w:color w:val="000000"/>
        </w:rPr>
        <w:t xml:space="preserve"> </w:t>
      </w:r>
      <w:r>
        <w:rPr>
          <w:color w:val="000000"/>
        </w:rPr>
        <w:t xml:space="preserve">e </w:t>
      </w:r>
      <w:r w:rsidRPr="009B2F3C">
        <w:rPr>
          <w:b/>
          <w:color w:val="000000"/>
        </w:rPr>
        <w:t>Gráfico</w:t>
      </w:r>
      <w:r>
        <w:rPr>
          <w:color w:val="000000"/>
        </w:rPr>
        <w:t xml:space="preserve"> 1</w:t>
      </w:r>
      <w:r w:rsidRPr="00136C0F">
        <w:rPr>
          <w:color w:val="000000"/>
        </w:rPr>
        <w:t xml:space="preserve">). Os ganhos em melhorias podem ser sintetizados em dois indicadores seguintes: a expansão das redes de distribuição de água de 14,3% se rebateu na redução das perdas de água para o patamar de 24,6% em 2014. </w:t>
      </w:r>
    </w:p>
    <w:p w:rsidR="00E92A7A" w:rsidRPr="00136C0F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Por sua vez, o grande porte das inversões assegurou a implantação das </w:t>
      </w:r>
      <w:proofErr w:type="spellStart"/>
      <w:r w:rsidRPr="00136C0F">
        <w:rPr>
          <w:color w:val="000000"/>
        </w:rPr>
        <w:t>ETEs</w:t>
      </w:r>
      <w:proofErr w:type="spellEnd"/>
      <w:r w:rsidRPr="00136C0F">
        <w:rPr>
          <w:color w:val="000000"/>
        </w:rPr>
        <w:t>, das redes coletoras e dos equipamentos complementares que estruturam a coleta</w:t>
      </w:r>
      <w:r w:rsidR="006C600D">
        <w:rPr>
          <w:color w:val="000000"/>
        </w:rPr>
        <w:t xml:space="preserve">, que centralizam a condução num determinado SES ou integram emissários de alguns </w:t>
      </w:r>
      <w:proofErr w:type="spellStart"/>
      <w:r w:rsidR="006C600D">
        <w:rPr>
          <w:color w:val="000000"/>
        </w:rPr>
        <w:t>SESs</w:t>
      </w:r>
      <w:proofErr w:type="spellEnd"/>
      <w:r w:rsidR="006C600D">
        <w:rPr>
          <w:color w:val="000000"/>
        </w:rPr>
        <w:t>,</w:t>
      </w:r>
      <w:r w:rsidRPr="00136C0F">
        <w:rPr>
          <w:color w:val="000000"/>
        </w:rPr>
        <w:t xml:space="preserve"> possibilita</w:t>
      </w:r>
      <w:r w:rsidR="006C600D">
        <w:rPr>
          <w:color w:val="000000"/>
        </w:rPr>
        <w:t>ndo assim</w:t>
      </w:r>
      <w:r w:rsidRPr="00136C0F">
        <w:rPr>
          <w:color w:val="000000"/>
        </w:rPr>
        <w:t xml:space="preserve"> o tratamento de 80% do esgoto gerado pela cidade. Os grandes projetos implantados potencializa</w:t>
      </w:r>
      <w:r>
        <w:rPr>
          <w:color w:val="000000"/>
        </w:rPr>
        <w:t>ra</w:t>
      </w:r>
      <w:r w:rsidRPr="00136C0F">
        <w:rPr>
          <w:color w:val="000000"/>
        </w:rPr>
        <w:t xml:space="preserve">m </w:t>
      </w:r>
      <w:r>
        <w:rPr>
          <w:color w:val="000000"/>
        </w:rPr>
        <w:t>o</w:t>
      </w:r>
      <w:r w:rsidRPr="00136C0F">
        <w:rPr>
          <w:color w:val="000000"/>
        </w:rPr>
        <w:t xml:space="preserve"> atendimento </w:t>
      </w:r>
      <w:r w:rsidR="006C600D">
        <w:rPr>
          <w:color w:val="000000"/>
        </w:rPr>
        <w:lastRenderedPageBreak/>
        <w:t xml:space="preserve">na </w:t>
      </w:r>
      <w:r>
        <w:rPr>
          <w:color w:val="000000"/>
        </w:rPr>
        <w:t>cidade</w:t>
      </w:r>
      <w:r w:rsidRPr="00136C0F">
        <w:rPr>
          <w:color w:val="000000"/>
        </w:rPr>
        <w:t xml:space="preserve">. Conforme citação </w:t>
      </w:r>
      <w:r>
        <w:rPr>
          <w:color w:val="000000"/>
        </w:rPr>
        <w:t xml:space="preserve">abaixo, </w:t>
      </w:r>
      <w:r w:rsidRPr="00136C0F">
        <w:rPr>
          <w:color w:val="000000"/>
        </w:rPr>
        <w:t xml:space="preserve">a utilização da capacidade da ETE </w:t>
      </w:r>
      <w:r w:rsidR="006C600D">
        <w:rPr>
          <w:color w:val="000000"/>
        </w:rPr>
        <w:t xml:space="preserve">Serraria </w:t>
      </w:r>
      <w:r w:rsidRPr="00136C0F">
        <w:rPr>
          <w:color w:val="000000"/>
        </w:rPr>
        <w:t>encontra-se em fase de expansão, bem como o nível de atendimento projetado.</w:t>
      </w:r>
    </w:p>
    <w:p w:rsidR="00E92A7A" w:rsidRPr="00E96D35" w:rsidRDefault="00E92A7A" w:rsidP="00ED1E83">
      <w:pPr>
        <w:ind w:left="709"/>
        <w:jc w:val="both"/>
        <w:rPr>
          <w:szCs w:val="20"/>
        </w:rPr>
      </w:pPr>
      <w:r w:rsidRPr="00E96D35">
        <w:rPr>
          <w:szCs w:val="20"/>
        </w:rPr>
        <w:t>“Como a ETE Serraria receberá inicialmente uma vasão de esgoto de 2.500 l/s e tendo uma vasão máxima de 4.</w:t>
      </w:r>
      <w:r w:rsidR="00427561">
        <w:rPr>
          <w:szCs w:val="20"/>
        </w:rPr>
        <w:t>761</w:t>
      </w:r>
      <w:r w:rsidRPr="00E96D35">
        <w:rPr>
          <w:szCs w:val="20"/>
        </w:rPr>
        <w:t xml:space="preserve"> l/s que possibilitará doravante que o DMAE amplie as redes coletoras nas bacias dos arroios Dilúvio, Cavalhada e do Salso que pertencem ao PISA” (Porto Alegre, 2014</w:t>
      </w:r>
      <w:r w:rsidR="003D1A9C">
        <w:rPr>
          <w:szCs w:val="20"/>
        </w:rPr>
        <w:t>c</w:t>
      </w:r>
      <w:r w:rsidRPr="00E96D35">
        <w:rPr>
          <w:szCs w:val="20"/>
        </w:rPr>
        <w:t xml:space="preserve">, p.7). </w:t>
      </w:r>
    </w:p>
    <w:p w:rsidR="00E92A7A" w:rsidRPr="00136C0F" w:rsidRDefault="00E92A7A" w:rsidP="00DC09DA">
      <w:pPr>
        <w:ind w:firstLine="708"/>
        <w:jc w:val="both"/>
        <w:rPr>
          <w:color w:val="000000"/>
        </w:rPr>
      </w:pPr>
    </w:p>
    <w:p w:rsidR="00E92A7A" w:rsidRPr="00136C0F" w:rsidRDefault="00E92A7A" w:rsidP="005F695F">
      <w:pPr>
        <w:spacing w:line="360" w:lineRule="auto"/>
        <w:ind w:firstLine="708"/>
        <w:jc w:val="both"/>
        <w:rPr>
          <w:color w:val="000000"/>
        </w:rPr>
      </w:pPr>
      <w:r w:rsidRPr="00136C0F">
        <w:rPr>
          <w:color w:val="000000"/>
        </w:rPr>
        <w:t xml:space="preserve">A cidade </w:t>
      </w:r>
      <w:r w:rsidRPr="00136C0F">
        <w:t xml:space="preserve">que sempre despejou esgoto no rio Gravataí e no lago Guaíba e sempre captou água bruta dessas fontes, </w:t>
      </w:r>
      <w:r w:rsidR="005A1F26">
        <w:t>poluindo as praias ribeirinhas</w:t>
      </w:r>
      <w:r w:rsidRPr="00136C0F">
        <w:t xml:space="preserve">, agora entrou para o rol das grandes cidades com infraestrutura de esgoto. Assim os </w:t>
      </w:r>
      <w:proofErr w:type="spellStart"/>
      <w:r w:rsidRPr="00136C0F">
        <w:t>portoalegrenses</w:t>
      </w:r>
      <w:proofErr w:type="spellEnd"/>
      <w:r w:rsidRPr="00136C0F">
        <w:t xml:space="preserve"> desfruta</w:t>
      </w:r>
      <w:r>
        <w:t>m</w:t>
      </w:r>
      <w:r w:rsidRPr="00136C0F">
        <w:t xml:space="preserve"> a melhor salubridade ambiental, a funcionalidade da cidade </w:t>
      </w:r>
      <w:r>
        <w:t xml:space="preserve">aumenta </w:t>
      </w:r>
      <w:r w:rsidRPr="00136C0F">
        <w:t>progressivamente</w:t>
      </w:r>
      <w:r w:rsidRPr="007B715F">
        <w:t xml:space="preserve"> </w:t>
      </w:r>
      <w:r>
        <w:t xml:space="preserve">e </w:t>
      </w:r>
      <w:r w:rsidRPr="00136C0F">
        <w:t xml:space="preserve">aguardarão </w:t>
      </w:r>
      <w:r>
        <w:t>a liberação das praias e da pesca no Guaíba</w:t>
      </w:r>
      <w:r w:rsidRPr="00136C0F">
        <w:t xml:space="preserve">. Porém, a conscientização e participação </w:t>
      </w:r>
      <w:r>
        <w:t xml:space="preserve">são </w:t>
      </w:r>
      <w:r w:rsidRPr="00136C0F">
        <w:t>fundamenta</w:t>
      </w:r>
      <w:r>
        <w:t>is</w:t>
      </w:r>
      <w:r w:rsidRPr="00136C0F">
        <w:t xml:space="preserve"> para completar a infraestrutura</w:t>
      </w:r>
      <w:r>
        <w:t xml:space="preserve">, aumentando </w:t>
      </w:r>
      <w:r w:rsidRPr="00136C0F">
        <w:t>as ligações residenciais à rede cloacal</w:t>
      </w:r>
      <w:r>
        <w:t>,</w:t>
      </w:r>
      <w:r w:rsidRPr="00136C0F">
        <w:t xml:space="preserve"> </w:t>
      </w:r>
      <w:r>
        <w:t xml:space="preserve">para </w:t>
      </w:r>
      <w:r w:rsidRPr="00136C0F">
        <w:t xml:space="preserve">descartar os resíduos sólidos adequadamente, </w:t>
      </w:r>
      <w:r>
        <w:t xml:space="preserve">e </w:t>
      </w:r>
      <w:r w:rsidRPr="00136C0F">
        <w:t xml:space="preserve">reivindicar </w:t>
      </w:r>
      <w:r>
        <w:t>d</w:t>
      </w:r>
      <w:r w:rsidRPr="00136C0F">
        <w:t>a</w:t>
      </w:r>
      <w:r>
        <w:t>s cidades da RMPA</w:t>
      </w:r>
      <w:r w:rsidRPr="00136C0F">
        <w:t xml:space="preserve"> </w:t>
      </w:r>
      <w:r>
        <w:t xml:space="preserve">que </w:t>
      </w:r>
      <w:r w:rsidRPr="00136C0F">
        <w:t>preserv</w:t>
      </w:r>
      <w:r>
        <w:t>em</w:t>
      </w:r>
      <w:r w:rsidRPr="00136C0F">
        <w:t xml:space="preserve"> as fontes naturais dos arroios e </w:t>
      </w:r>
      <w:r>
        <w:t xml:space="preserve">dos </w:t>
      </w:r>
      <w:r w:rsidRPr="00136C0F">
        <w:t xml:space="preserve">grandes rios.  </w:t>
      </w:r>
    </w:p>
    <w:p w:rsidR="004E12A8" w:rsidRPr="00136C0F" w:rsidRDefault="004E12A8" w:rsidP="004E12A8">
      <w:pPr>
        <w:spacing w:line="360" w:lineRule="auto"/>
        <w:jc w:val="both"/>
        <w:rPr>
          <w:color w:val="000000"/>
        </w:rPr>
      </w:pPr>
      <w:r>
        <w:rPr>
          <w:color w:val="000000"/>
        </w:rPr>
        <w:t>TABELA 3</w:t>
      </w:r>
    </w:p>
    <w:p w:rsidR="00E92A7A" w:rsidRPr="00136C0F" w:rsidRDefault="00E92A7A" w:rsidP="009912A9">
      <w:pPr>
        <w:jc w:val="both"/>
        <w:rPr>
          <w:noProof/>
          <w:color w:val="000000"/>
        </w:rPr>
      </w:pPr>
    </w:p>
    <w:p w:rsidR="00E92A7A" w:rsidRPr="00136C0F" w:rsidRDefault="00E92A7A" w:rsidP="00DC09DA">
      <w:pPr>
        <w:pStyle w:val="SemEspaamento"/>
        <w:jc w:val="both"/>
        <w:rPr>
          <w:rFonts w:ascii="Times New Roman" w:hAnsi="Times New Roman"/>
          <w:b/>
          <w:sz w:val="24"/>
          <w:szCs w:val="24"/>
        </w:rPr>
      </w:pPr>
      <w:r w:rsidRPr="00136C0F">
        <w:rPr>
          <w:rFonts w:ascii="Times New Roman" w:hAnsi="Times New Roman"/>
          <w:b/>
          <w:sz w:val="24"/>
          <w:szCs w:val="24"/>
        </w:rPr>
        <w:t xml:space="preserve">4. </w:t>
      </w:r>
      <w:r>
        <w:rPr>
          <w:rFonts w:ascii="Times New Roman" w:hAnsi="Times New Roman"/>
          <w:b/>
          <w:sz w:val="24"/>
          <w:szCs w:val="24"/>
        </w:rPr>
        <w:t xml:space="preserve">O planejamento da </w:t>
      </w:r>
      <w:r w:rsidRPr="00136C0F">
        <w:rPr>
          <w:rFonts w:ascii="Times New Roman" w:hAnsi="Times New Roman"/>
          <w:b/>
          <w:sz w:val="24"/>
          <w:szCs w:val="24"/>
        </w:rPr>
        <w:t>universaliza</w:t>
      </w:r>
      <w:r>
        <w:rPr>
          <w:rFonts w:ascii="Times New Roman" w:hAnsi="Times New Roman"/>
          <w:b/>
          <w:sz w:val="24"/>
          <w:szCs w:val="24"/>
        </w:rPr>
        <w:t>ção d</w:t>
      </w:r>
      <w:r w:rsidRPr="00136C0F">
        <w:rPr>
          <w:rFonts w:ascii="Times New Roman" w:hAnsi="Times New Roman"/>
          <w:b/>
          <w:sz w:val="24"/>
          <w:szCs w:val="24"/>
        </w:rPr>
        <w:t xml:space="preserve">os serviços de esgoto </w:t>
      </w:r>
    </w:p>
    <w:p w:rsidR="00E92A7A" w:rsidRPr="00136C0F" w:rsidRDefault="00E92A7A" w:rsidP="00DC09DA">
      <w:pPr>
        <w:pStyle w:val="SemEspaamen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2A7A" w:rsidRPr="00136C0F" w:rsidRDefault="0007024C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 xml:space="preserve">screvem-se </w:t>
      </w:r>
      <w:r>
        <w:rPr>
          <w:rFonts w:ascii="Times New Roman" w:hAnsi="Times New Roman"/>
          <w:sz w:val="24"/>
          <w:szCs w:val="24"/>
        </w:rPr>
        <w:t xml:space="preserve">neste item as </w:t>
      </w:r>
      <w:r w:rsidRPr="00136C0F">
        <w:rPr>
          <w:rFonts w:ascii="Times New Roman" w:hAnsi="Times New Roman"/>
          <w:sz w:val="24"/>
          <w:szCs w:val="24"/>
        </w:rPr>
        <w:t>considerações finais</w:t>
      </w:r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focando a </w:t>
      </w:r>
      <w:r w:rsidRPr="00136C0F">
        <w:rPr>
          <w:rFonts w:ascii="Times New Roman" w:hAnsi="Times New Roman"/>
          <w:sz w:val="24"/>
          <w:szCs w:val="24"/>
        </w:rPr>
        <w:t>política de esgot</w:t>
      </w:r>
      <w:r>
        <w:rPr>
          <w:rFonts w:ascii="Times New Roman" w:hAnsi="Times New Roman"/>
          <w:sz w:val="24"/>
          <w:szCs w:val="24"/>
        </w:rPr>
        <w:t xml:space="preserve">amento sanitário presente e futura que sintetiza os </w:t>
      </w:r>
      <w:r w:rsidR="00E92A7A" w:rsidRPr="00136C0F">
        <w:rPr>
          <w:rFonts w:ascii="Times New Roman" w:hAnsi="Times New Roman"/>
          <w:sz w:val="24"/>
          <w:szCs w:val="24"/>
        </w:rPr>
        <w:t>propósitos do texto</w:t>
      </w:r>
      <w:r w:rsidR="00E92A7A">
        <w:rPr>
          <w:rFonts w:ascii="Times New Roman" w:hAnsi="Times New Roman"/>
          <w:sz w:val="24"/>
          <w:szCs w:val="24"/>
        </w:rPr>
        <w:t xml:space="preserve">. </w:t>
      </w:r>
      <w:r w:rsidR="00E92A7A" w:rsidRPr="00136C0F">
        <w:rPr>
          <w:rFonts w:ascii="Times New Roman" w:hAnsi="Times New Roman"/>
          <w:sz w:val="24"/>
          <w:szCs w:val="24"/>
        </w:rPr>
        <w:t>O Plano Municipal de Saneamento Básico</w:t>
      </w:r>
      <w:r w:rsidR="00E92A7A">
        <w:rPr>
          <w:rFonts w:ascii="Times New Roman" w:hAnsi="Times New Roman"/>
          <w:sz w:val="24"/>
          <w:szCs w:val="24"/>
        </w:rPr>
        <w:t xml:space="preserve"> de dezembro 2013</w:t>
      </w:r>
      <w:r w:rsidR="00E92A7A" w:rsidRPr="00136C0F">
        <w:rPr>
          <w:rFonts w:ascii="Times New Roman" w:hAnsi="Times New Roman"/>
          <w:sz w:val="24"/>
          <w:szCs w:val="24"/>
        </w:rPr>
        <w:t xml:space="preserve"> (PMSB/2013</w:t>
      </w:r>
      <w:r w:rsidR="00E92A7A">
        <w:rPr>
          <w:rFonts w:ascii="Times New Roman" w:hAnsi="Times New Roman"/>
          <w:sz w:val="24"/>
          <w:szCs w:val="24"/>
        </w:rPr>
        <w:t xml:space="preserve">) e o PMSB/2015 registram </w:t>
      </w:r>
      <w:r w:rsidR="00E92A7A" w:rsidRPr="00136C0F">
        <w:rPr>
          <w:rFonts w:ascii="Times New Roman" w:hAnsi="Times New Roman"/>
          <w:sz w:val="24"/>
          <w:szCs w:val="24"/>
        </w:rPr>
        <w:t xml:space="preserve">a política de saneamento </w:t>
      </w:r>
      <w:r w:rsidR="00E92A7A">
        <w:rPr>
          <w:rFonts w:ascii="Times New Roman" w:hAnsi="Times New Roman"/>
          <w:sz w:val="24"/>
          <w:szCs w:val="24"/>
        </w:rPr>
        <w:t xml:space="preserve">ambiental </w:t>
      </w:r>
      <w:r w:rsidR="00E92A7A" w:rsidRPr="00136C0F">
        <w:rPr>
          <w:rFonts w:ascii="Times New Roman" w:hAnsi="Times New Roman"/>
          <w:sz w:val="24"/>
          <w:szCs w:val="24"/>
        </w:rPr>
        <w:t>para as modalidades de serviços</w:t>
      </w:r>
      <w:r w:rsidR="00E92A7A">
        <w:rPr>
          <w:rFonts w:ascii="Times New Roman" w:hAnsi="Times New Roman"/>
          <w:sz w:val="24"/>
          <w:szCs w:val="24"/>
        </w:rPr>
        <w:t xml:space="preserve"> de </w:t>
      </w:r>
      <w:r w:rsidR="00E92A7A" w:rsidRPr="00136C0F">
        <w:rPr>
          <w:rFonts w:ascii="Times New Roman" w:hAnsi="Times New Roman"/>
          <w:sz w:val="24"/>
          <w:szCs w:val="24"/>
        </w:rPr>
        <w:t xml:space="preserve">água, </w:t>
      </w:r>
      <w:r w:rsidR="00E92A7A">
        <w:rPr>
          <w:rFonts w:ascii="Times New Roman" w:hAnsi="Times New Roman"/>
          <w:sz w:val="24"/>
          <w:szCs w:val="24"/>
        </w:rPr>
        <w:t>e</w:t>
      </w:r>
      <w:r w:rsidR="00E92A7A" w:rsidRPr="00136C0F">
        <w:rPr>
          <w:rFonts w:ascii="Times New Roman" w:hAnsi="Times New Roman"/>
          <w:sz w:val="24"/>
          <w:szCs w:val="24"/>
        </w:rPr>
        <w:t>sgot</w:t>
      </w:r>
      <w:r w:rsidR="00E92A7A">
        <w:rPr>
          <w:rFonts w:ascii="Times New Roman" w:hAnsi="Times New Roman"/>
          <w:sz w:val="24"/>
          <w:szCs w:val="24"/>
        </w:rPr>
        <w:t>o</w:t>
      </w:r>
      <w:r w:rsidR="00E92A7A" w:rsidRPr="00136C0F">
        <w:rPr>
          <w:rFonts w:ascii="Times New Roman" w:hAnsi="Times New Roman"/>
          <w:sz w:val="24"/>
          <w:szCs w:val="24"/>
        </w:rPr>
        <w:t xml:space="preserve">, drenagem e limpeza urbana e </w:t>
      </w:r>
      <w:r w:rsidR="00E92A7A">
        <w:rPr>
          <w:rFonts w:ascii="Times New Roman" w:hAnsi="Times New Roman"/>
          <w:sz w:val="24"/>
          <w:szCs w:val="24"/>
        </w:rPr>
        <w:t xml:space="preserve">de </w:t>
      </w:r>
      <w:r w:rsidR="00E92A7A" w:rsidRPr="00136C0F">
        <w:rPr>
          <w:rFonts w:ascii="Times New Roman" w:hAnsi="Times New Roman"/>
          <w:sz w:val="24"/>
          <w:szCs w:val="24"/>
        </w:rPr>
        <w:t xml:space="preserve">resíduos sólidos. </w:t>
      </w:r>
      <w:r w:rsidR="00E92A7A">
        <w:rPr>
          <w:rFonts w:ascii="Times New Roman" w:hAnsi="Times New Roman"/>
          <w:sz w:val="24"/>
          <w:szCs w:val="24"/>
        </w:rPr>
        <w:t xml:space="preserve">Para os serviços de abastecimento e esgotamento projetam-se </w:t>
      </w:r>
      <w:r w:rsidR="00E92A7A" w:rsidRPr="00136C0F">
        <w:rPr>
          <w:rFonts w:ascii="Times New Roman" w:hAnsi="Times New Roman"/>
          <w:sz w:val="24"/>
          <w:szCs w:val="24"/>
        </w:rPr>
        <w:t xml:space="preserve">metas de curto, médio e longo prazo para </w:t>
      </w:r>
      <w:r w:rsidR="00E92A7A">
        <w:rPr>
          <w:rFonts w:ascii="Times New Roman" w:hAnsi="Times New Roman"/>
          <w:sz w:val="24"/>
          <w:szCs w:val="24"/>
        </w:rPr>
        <w:t xml:space="preserve">atingir </w:t>
      </w:r>
      <w:r w:rsidR="00E92A7A" w:rsidRPr="00136C0F">
        <w:rPr>
          <w:rFonts w:ascii="Times New Roman" w:hAnsi="Times New Roman"/>
          <w:sz w:val="24"/>
          <w:szCs w:val="24"/>
        </w:rPr>
        <w:t>a universalização</w:t>
      </w:r>
      <w:r w:rsidR="00E92A7A">
        <w:rPr>
          <w:rFonts w:ascii="Times New Roman" w:hAnsi="Times New Roman"/>
          <w:sz w:val="24"/>
          <w:szCs w:val="24"/>
        </w:rPr>
        <w:t xml:space="preserve"> até</w:t>
      </w:r>
      <w:r w:rsidR="00E92A7A" w:rsidRPr="00136C0F">
        <w:rPr>
          <w:rFonts w:ascii="Times New Roman" w:hAnsi="Times New Roman"/>
          <w:sz w:val="24"/>
          <w:szCs w:val="24"/>
        </w:rPr>
        <w:t xml:space="preserve"> 20</w:t>
      </w:r>
      <w:r w:rsidR="00E92A7A">
        <w:rPr>
          <w:rFonts w:ascii="Times New Roman" w:hAnsi="Times New Roman"/>
          <w:sz w:val="24"/>
          <w:szCs w:val="24"/>
        </w:rPr>
        <w:t>27 e/ou 2035 respectivamente</w:t>
      </w:r>
      <w:r w:rsidR="00E92A7A" w:rsidRPr="00136C0F">
        <w:rPr>
          <w:rFonts w:ascii="Times New Roman" w:hAnsi="Times New Roman"/>
          <w:sz w:val="24"/>
          <w:szCs w:val="24"/>
        </w:rPr>
        <w:t xml:space="preserve">. </w:t>
      </w:r>
      <w:r w:rsidR="00E92A7A">
        <w:rPr>
          <w:rFonts w:ascii="Times New Roman" w:hAnsi="Times New Roman"/>
          <w:sz w:val="24"/>
          <w:szCs w:val="24"/>
        </w:rPr>
        <w:t xml:space="preserve">O planejamento do saneamento ambiental da cidade </w:t>
      </w:r>
      <w:r w:rsidR="00E92A7A" w:rsidRPr="00136C0F">
        <w:rPr>
          <w:rFonts w:ascii="Times New Roman" w:hAnsi="Times New Roman"/>
          <w:sz w:val="24"/>
          <w:szCs w:val="24"/>
        </w:rPr>
        <w:t xml:space="preserve">atende as diretrizes da política nacional </w:t>
      </w:r>
      <w:r w:rsidR="00E92A7A" w:rsidRPr="00136C0F">
        <w:rPr>
          <w:rStyle w:val="Refdenotaderodap"/>
          <w:rFonts w:ascii="Times New Roman" w:hAnsi="Times New Roman"/>
          <w:sz w:val="24"/>
          <w:szCs w:val="24"/>
        </w:rPr>
        <w:footnoteReference w:id="4"/>
      </w:r>
      <w:r w:rsidR="00E92A7A" w:rsidRPr="00136C0F">
        <w:rPr>
          <w:rFonts w:ascii="Times New Roman" w:hAnsi="Times New Roman"/>
          <w:sz w:val="24"/>
          <w:szCs w:val="24"/>
        </w:rPr>
        <w:t xml:space="preserve"> e habilita </w:t>
      </w:r>
      <w:r w:rsidR="00E92A7A">
        <w:rPr>
          <w:rFonts w:ascii="Times New Roman" w:hAnsi="Times New Roman"/>
          <w:sz w:val="24"/>
          <w:szCs w:val="24"/>
        </w:rPr>
        <w:t>o DMAE</w:t>
      </w:r>
      <w:r w:rsidR="00E92A7A" w:rsidRPr="00136C0F">
        <w:rPr>
          <w:rFonts w:ascii="Times New Roman" w:hAnsi="Times New Roman"/>
          <w:sz w:val="24"/>
          <w:szCs w:val="24"/>
        </w:rPr>
        <w:t xml:space="preserve"> obter recursos dos fundos e dos bancos públicos e do Orçamento Geral da União (OGU)</w:t>
      </w:r>
      <w:r w:rsidR="00E92A7A">
        <w:rPr>
          <w:rFonts w:ascii="Times New Roman" w:hAnsi="Times New Roman"/>
          <w:sz w:val="24"/>
          <w:szCs w:val="24"/>
        </w:rPr>
        <w:t xml:space="preserve"> e demais fontes citadas acima.</w:t>
      </w:r>
      <w:r w:rsidR="00E92A7A" w:rsidRPr="00136C0F">
        <w:rPr>
          <w:rFonts w:ascii="Times New Roman" w:hAnsi="Times New Roman"/>
          <w:sz w:val="24"/>
          <w:szCs w:val="24"/>
        </w:rPr>
        <w:t xml:space="preserve"> 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DMAE manteve o esgotamento sanitário como prioridade, planejando a infraestrutura de obras e instalações que completam os grandes projetos realizados até 2012, os quais </w:t>
      </w:r>
      <w:r w:rsidRPr="00136C0F">
        <w:rPr>
          <w:rFonts w:ascii="Times New Roman" w:hAnsi="Times New Roman"/>
          <w:sz w:val="24"/>
          <w:szCs w:val="24"/>
        </w:rPr>
        <w:t xml:space="preserve">colocaram a cidade em </w:t>
      </w:r>
      <w:r>
        <w:rPr>
          <w:rFonts w:ascii="Times New Roman" w:hAnsi="Times New Roman"/>
          <w:sz w:val="24"/>
          <w:szCs w:val="24"/>
        </w:rPr>
        <w:t>destaque nacional</w:t>
      </w:r>
      <w:r w:rsidRPr="00136C0F">
        <w:rPr>
          <w:rFonts w:ascii="Times New Roman" w:hAnsi="Times New Roman"/>
          <w:sz w:val="24"/>
          <w:szCs w:val="24"/>
        </w:rPr>
        <w:t xml:space="preserve">. No entanto, </w:t>
      </w:r>
      <w:r>
        <w:rPr>
          <w:rFonts w:ascii="Times New Roman" w:hAnsi="Times New Roman"/>
          <w:sz w:val="24"/>
          <w:szCs w:val="24"/>
        </w:rPr>
        <w:t xml:space="preserve">as obras gigantescas realizadas e </w:t>
      </w:r>
      <w:r w:rsidRPr="00136C0F">
        <w:rPr>
          <w:rFonts w:ascii="Times New Roman" w:hAnsi="Times New Roman"/>
          <w:sz w:val="24"/>
          <w:szCs w:val="24"/>
        </w:rPr>
        <w:t xml:space="preserve">a capacidade </w:t>
      </w:r>
      <w:r>
        <w:rPr>
          <w:rFonts w:ascii="Times New Roman" w:hAnsi="Times New Roman"/>
          <w:sz w:val="24"/>
          <w:szCs w:val="24"/>
        </w:rPr>
        <w:t xml:space="preserve">instalada da infraestrutura </w:t>
      </w:r>
      <w:r w:rsidRPr="00136C0F">
        <w:rPr>
          <w:rFonts w:ascii="Times New Roman" w:hAnsi="Times New Roman"/>
          <w:sz w:val="24"/>
          <w:szCs w:val="24"/>
        </w:rPr>
        <w:t>contrasta</w:t>
      </w:r>
      <w:r>
        <w:rPr>
          <w:rFonts w:ascii="Times New Roman" w:hAnsi="Times New Roman"/>
          <w:sz w:val="24"/>
          <w:szCs w:val="24"/>
        </w:rPr>
        <w:t>m</w:t>
      </w:r>
      <w:r w:rsidRPr="00136C0F">
        <w:rPr>
          <w:rFonts w:ascii="Times New Roman" w:hAnsi="Times New Roman"/>
          <w:sz w:val="24"/>
          <w:szCs w:val="24"/>
        </w:rPr>
        <w:t xml:space="preserve"> com os índices de tratamento </w:t>
      </w:r>
      <w:r>
        <w:rPr>
          <w:rFonts w:ascii="Times New Roman" w:hAnsi="Times New Roman"/>
          <w:sz w:val="24"/>
          <w:szCs w:val="24"/>
        </w:rPr>
        <w:t xml:space="preserve">atingido de </w:t>
      </w:r>
      <w:r w:rsidRPr="00136C0F">
        <w:rPr>
          <w:rFonts w:ascii="Times New Roman" w:hAnsi="Times New Roman"/>
          <w:sz w:val="24"/>
          <w:szCs w:val="24"/>
        </w:rPr>
        <w:t>33,3% em 2014</w:t>
      </w:r>
      <w:r>
        <w:rPr>
          <w:rFonts w:ascii="Times New Roman" w:hAnsi="Times New Roman"/>
          <w:sz w:val="24"/>
          <w:szCs w:val="24"/>
        </w:rPr>
        <w:t xml:space="preserve"> e de </w:t>
      </w:r>
      <w:r w:rsidRPr="00136C0F">
        <w:rPr>
          <w:rFonts w:ascii="Times New Roman" w:hAnsi="Times New Roman"/>
          <w:sz w:val="24"/>
          <w:szCs w:val="24"/>
        </w:rPr>
        <w:t xml:space="preserve">56,5% </w:t>
      </w:r>
      <w:r>
        <w:rPr>
          <w:rFonts w:ascii="Times New Roman" w:hAnsi="Times New Roman"/>
          <w:sz w:val="24"/>
          <w:szCs w:val="24"/>
        </w:rPr>
        <w:t xml:space="preserve">em </w:t>
      </w:r>
      <w:r w:rsidRPr="00136C0F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 xml:space="preserve">, não obstante permanecem </w:t>
      </w:r>
      <w:r w:rsidRPr="00136C0F">
        <w:rPr>
          <w:rFonts w:ascii="Times New Roman" w:hAnsi="Times New Roman"/>
          <w:sz w:val="24"/>
          <w:szCs w:val="24"/>
        </w:rPr>
        <w:t xml:space="preserve">poluídas </w:t>
      </w:r>
      <w:r>
        <w:rPr>
          <w:rFonts w:ascii="Times New Roman" w:hAnsi="Times New Roman"/>
          <w:sz w:val="24"/>
          <w:szCs w:val="24"/>
        </w:rPr>
        <w:t xml:space="preserve">as </w:t>
      </w:r>
      <w:r w:rsidRPr="00136C0F">
        <w:rPr>
          <w:rFonts w:ascii="Times New Roman" w:hAnsi="Times New Roman"/>
          <w:sz w:val="24"/>
          <w:szCs w:val="24"/>
        </w:rPr>
        <w:t xml:space="preserve">águas no arroio </w:t>
      </w:r>
      <w:r>
        <w:rPr>
          <w:rFonts w:ascii="Times New Roman" w:hAnsi="Times New Roman"/>
          <w:sz w:val="24"/>
          <w:szCs w:val="24"/>
        </w:rPr>
        <w:t>Dilúvio e n</w:t>
      </w:r>
      <w:r w:rsidR="00A34B5A">
        <w:rPr>
          <w:rFonts w:ascii="Times New Roman" w:hAnsi="Times New Roman"/>
          <w:sz w:val="24"/>
          <w:szCs w:val="24"/>
        </w:rPr>
        <w:t>as outras bacias hidrográficas</w:t>
      </w:r>
      <w:r w:rsidRPr="00136C0F">
        <w:rPr>
          <w:rFonts w:ascii="Times New Roman" w:hAnsi="Times New Roman"/>
          <w:sz w:val="24"/>
          <w:szCs w:val="24"/>
        </w:rPr>
        <w:t>. Ess</w:t>
      </w:r>
      <w:r>
        <w:rPr>
          <w:rFonts w:ascii="Times New Roman" w:hAnsi="Times New Roman"/>
          <w:sz w:val="24"/>
          <w:szCs w:val="24"/>
        </w:rPr>
        <w:t xml:space="preserve">a vicissitude </w:t>
      </w:r>
      <w:r w:rsidRPr="00136C0F">
        <w:rPr>
          <w:rFonts w:ascii="Times New Roman" w:hAnsi="Times New Roman"/>
          <w:sz w:val="24"/>
          <w:szCs w:val="24"/>
        </w:rPr>
        <w:t>suscit</w:t>
      </w:r>
      <w:r>
        <w:rPr>
          <w:rFonts w:ascii="Times New Roman" w:hAnsi="Times New Roman"/>
          <w:sz w:val="24"/>
          <w:szCs w:val="24"/>
        </w:rPr>
        <w:t xml:space="preserve">ou </w:t>
      </w:r>
      <w:r w:rsidRPr="00136C0F">
        <w:rPr>
          <w:rFonts w:ascii="Times New Roman" w:hAnsi="Times New Roman"/>
          <w:sz w:val="24"/>
          <w:szCs w:val="24"/>
        </w:rPr>
        <w:t xml:space="preserve">questões: quando será utilizada a capacidade máxima das </w:t>
      </w:r>
      <w:proofErr w:type="spellStart"/>
      <w:r w:rsidRPr="00136C0F">
        <w:rPr>
          <w:rFonts w:ascii="Times New Roman" w:hAnsi="Times New Roman"/>
          <w:sz w:val="24"/>
          <w:szCs w:val="24"/>
        </w:rPr>
        <w:t>ETEs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? Quando </w:t>
      </w:r>
      <w:r>
        <w:rPr>
          <w:rFonts w:ascii="Times New Roman" w:hAnsi="Times New Roman"/>
          <w:sz w:val="24"/>
          <w:szCs w:val="24"/>
        </w:rPr>
        <w:t xml:space="preserve">se </w:t>
      </w:r>
      <w:r w:rsidRPr="00136C0F">
        <w:rPr>
          <w:rFonts w:ascii="Times New Roman" w:hAnsi="Times New Roman"/>
          <w:sz w:val="24"/>
          <w:szCs w:val="24"/>
        </w:rPr>
        <w:t>despoluir</w:t>
      </w:r>
      <w:r>
        <w:rPr>
          <w:rFonts w:ascii="Times New Roman" w:hAnsi="Times New Roman"/>
          <w:sz w:val="24"/>
          <w:szCs w:val="24"/>
        </w:rPr>
        <w:t>ão</w:t>
      </w:r>
      <w:r w:rsidRPr="00136C0F">
        <w:rPr>
          <w:rFonts w:ascii="Times New Roman" w:hAnsi="Times New Roman"/>
          <w:sz w:val="24"/>
          <w:szCs w:val="24"/>
        </w:rPr>
        <w:t xml:space="preserve"> os arroios e </w:t>
      </w:r>
      <w:r>
        <w:rPr>
          <w:rFonts w:ascii="Times New Roman" w:hAnsi="Times New Roman"/>
          <w:sz w:val="24"/>
          <w:szCs w:val="24"/>
        </w:rPr>
        <w:t>balneabilidade d</w:t>
      </w:r>
      <w:r w:rsidRPr="00136C0F">
        <w:rPr>
          <w:rFonts w:ascii="Times New Roman" w:hAnsi="Times New Roman"/>
          <w:sz w:val="24"/>
          <w:szCs w:val="24"/>
        </w:rPr>
        <w:t xml:space="preserve">as praias do Guaíba? 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dois </w:t>
      </w:r>
      <w:r w:rsidRPr="00136C0F">
        <w:rPr>
          <w:rFonts w:ascii="Times New Roman" w:hAnsi="Times New Roman"/>
          <w:sz w:val="24"/>
          <w:szCs w:val="24"/>
        </w:rPr>
        <w:t>PMSB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6C0F">
        <w:rPr>
          <w:rFonts w:ascii="Times New Roman" w:hAnsi="Times New Roman"/>
          <w:sz w:val="24"/>
          <w:szCs w:val="24"/>
        </w:rPr>
        <w:t>mostra</w:t>
      </w:r>
      <w:r>
        <w:rPr>
          <w:rFonts w:ascii="Times New Roman" w:hAnsi="Times New Roman"/>
          <w:sz w:val="24"/>
          <w:szCs w:val="24"/>
        </w:rPr>
        <w:t>m</w:t>
      </w:r>
      <w:r w:rsidRPr="00136C0F">
        <w:rPr>
          <w:rFonts w:ascii="Times New Roman" w:hAnsi="Times New Roman"/>
          <w:sz w:val="24"/>
          <w:szCs w:val="24"/>
        </w:rPr>
        <w:t xml:space="preserve"> com clareza as condições do saneamento</w:t>
      </w:r>
      <w:r>
        <w:rPr>
          <w:rFonts w:ascii="Times New Roman" w:hAnsi="Times New Roman"/>
          <w:sz w:val="24"/>
          <w:szCs w:val="24"/>
        </w:rPr>
        <w:t xml:space="preserve"> e</w:t>
      </w:r>
      <w:r w:rsidRPr="00136C0F">
        <w:rPr>
          <w:rFonts w:ascii="Times New Roman" w:hAnsi="Times New Roman"/>
          <w:sz w:val="24"/>
          <w:szCs w:val="24"/>
        </w:rPr>
        <w:t xml:space="preserve"> projeta</w:t>
      </w:r>
      <w:r>
        <w:rPr>
          <w:rFonts w:ascii="Times New Roman" w:hAnsi="Times New Roman"/>
          <w:sz w:val="24"/>
          <w:szCs w:val="24"/>
        </w:rPr>
        <w:t>m</w:t>
      </w:r>
      <w:r w:rsidRPr="00136C0F">
        <w:rPr>
          <w:rFonts w:ascii="Times New Roman" w:hAnsi="Times New Roman"/>
          <w:sz w:val="24"/>
          <w:szCs w:val="24"/>
        </w:rPr>
        <w:t xml:space="preserve"> a expansão da rede de esgoto </w:t>
      </w:r>
      <w:r>
        <w:rPr>
          <w:rFonts w:ascii="Times New Roman" w:hAnsi="Times New Roman"/>
          <w:sz w:val="24"/>
          <w:szCs w:val="24"/>
        </w:rPr>
        <w:t xml:space="preserve">tipo separador absoluto </w:t>
      </w:r>
      <w:r w:rsidRPr="00136C0F">
        <w:rPr>
          <w:rFonts w:ascii="Times New Roman" w:hAnsi="Times New Roman"/>
          <w:sz w:val="24"/>
          <w:szCs w:val="24"/>
        </w:rPr>
        <w:t xml:space="preserve">nos </w:t>
      </w:r>
      <w:proofErr w:type="spellStart"/>
      <w:r w:rsidRPr="00136C0F">
        <w:rPr>
          <w:rFonts w:ascii="Times New Roman" w:hAnsi="Times New Roman"/>
          <w:sz w:val="24"/>
          <w:szCs w:val="24"/>
        </w:rPr>
        <w:t>SES</w:t>
      </w:r>
      <w:r>
        <w:rPr>
          <w:rFonts w:ascii="Times New Roman" w:hAnsi="Times New Roman"/>
          <w:sz w:val="24"/>
          <w:szCs w:val="24"/>
        </w:rPr>
        <w:t>s</w:t>
      </w:r>
      <w:proofErr w:type="spellEnd"/>
      <w:r>
        <w:rPr>
          <w:rFonts w:ascii="Times New Roman" w:hAnsi="Times New Roman"/>
          <w:sz w:val="24"/>
          <w:szCs w:val="24"/>
        </w:rPr>
        <w:t xml:space="preserve"> e</w:t>
      </w:r>
      <w:r w:rsidRPr="00136C0F">
        <w:rPr>
          <w:rFonts w:ascii="Times New Roman" w:hAnsi="Times New Roman"/>
          <w:sz w:val="24"/>
          <w:szCs w:val="24"/>
        </w:rPr>
        <w:t xml:space="preserve"> a utilização das </w:t>
      </w:r>
      <w:proofErr w:type="spellStart"/>
      <w:r w:rsidRPr="00136C0F">
        <w:rPr>
          <w:rFonts w:ascii="Times New Roman" w:hAnsi="Times New Roman"/>
          <w:sz w:val="24"/>
          <w:szCs w:val="24"/>
        </w:rPr>
        <w:t>ETEs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para 2027</w:t>
      </w:r>
      <w:r>
        <w:rPr>
          <w:rFonts w:ascii="Times New Roman" w:hAnsi="Times New Roman"/>
          <w:sz w:val="24"/>
          <w:szCs w:val="24"/>
        </w:rPr>
        <w:t xml:space="preserve"> e 2035</w:t>
      </w:r>
      <w:r w:rsidRPr="00DC0A3F">
        <w:rPr>
          <w:rFonts w:ascii="Times New Roman" w:hAnsi="Times New Roman"/>
          <w:sz w:val="24"/>
          <w:szCs w:val="24"/>
        </w:rPr>
        <w:t xml:space="preserve"> </w:t>
      </w:r>
      <w:r w:rsidRPr="00136C0F">
        <w:rPr>
          <w:rFonts w:ascii="Times New Roman" w:hAnsi="Times New Roman"/>
          <w:sz w:val="24"/>
          <w:szCs w:val="24"/>
        </w:rPr>
        <w:t xml:space="preserve">para </w:t>
      </w:r>
      <w:r>
        <w:rPr>
          <w:rFonts w:ascii="Times New Roman" w:hAnsi="Times New Roman"/>
          <w:sz w:val="24"/>
          <w:szCs w:val="24"/>
        </w:rPr>
        <w:t xml:space="preserve">atingir a </w:t>
      </w:r>
      <w:r w:rsidRPr="00136C0F">
        <w:rPr>
          <w:rFonts w:ascii="Times New Roman" w:hAnsi="Times New Roman"/>
          <w:sz w:val="24"/>
          <w:szCs w:val="24"/>
        </w:rPr>
        <w:t>universalização do atendimento</w:t>
      </w:r>
      <w:r>
        <w:rPr>
          <w:rFonts w:ascii="Times New Roman" w:hAnsi="Times New Roman"/>
          <w:sz w:val="24"/>
          <w:szCs w:val="24"/>
        </w:rPr>
        <w:t xml:space="preserve"> respectivamente</w:t>
      </w:r>
      <w:r w:rsidRPr="00136C0F">
        <w:rPr>
          <w:rFonts w:ascii="Times New Roman" w:hAnsi="Times New Roman"/>
          <w:sz w:val="24"/>
          <w:szCs w:val="24"/>
        </w:rPr>
        <w:t>. Trata-se de plan</w:t>
      </w:r>
      <w:r>
        <w:rPr>
          <w:rFonts w:ascii="Times New Roman" w:hAnsi="Times New Roman"/>
          <w:sz w:val="24"/>
          <w:szCs w:val="24"/>
        </w:rPr>
        <w:t xml:space="preserve">ejamento com </w:t>
      </w:r>
      <w:r w:rsidRPr="00136C0F">
        <w:rPr>
          <w:rFonts w:ascii="Times New Roman" w:hAnsi="Times New Roman"/>
          <w:sz w:val="24"/>
          <w:szCs w:val="24"/>
        </w:rPr>
        <w:t xml:space="preserve">metas </w:t>
      </w:r>
      <w:r w:rsidRPr="00136C0F">
        <w:rPr>
          <w:rFonts w:ascii="Times New Roman" w:hAnsi="Times New Roman"/>
          <w:sz w:val="24"/>
          <w:szCs w:val="24"/>
        </w:rPr>
        <w:lastRenderedPageBreak/>
        <w:t>arrojado</w:t>
      </w:r>
      <w:r>
        <w:rPr>
          <w:rFonts w:ascii="Times New Roman" w:hAnsi="Times New Roman"/>
          <w:sz w:val="24"/>
          <w:szCs w:val="24"/>
        </w:rPr>
        <w:t>s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 atendimento</w:t>
      </w:r>
      <w:r w:rsidR="00A34B5A">
        <w:rPr>
          <w:rFonts w:ascii="Times New Roman" w:hAnsi="Times New Roman"/>
          <w:sz w:val="24"/>
          <w:szCs w:val="24"/>
        </w:rPr>
        <w:t xml:space="preserve">, projetando o volume de </w:t>
      </w:r>
      <w:r>
        <w:rPr>
          <w:rFonts w:ascii="Times New Roman" w:hAnsi="Times New Roman"/>
          <w:sz w:val="24"/>
          <w:szCs w:val="24"/>
        </w:rPr>
        <w:t xml:space="preserve">investimentos </w:t>
      </w:r>
      <w:r w:rsidRPr="00136C0F">
        <w:rPr>
          <w:rFonts w:ascii="Times New Roman" w:hAnsi="Times New Roman"/>
          <w:sz w:val="24"/>
          <w:szCs w:val="24"/>
        </w:rPr>
        <w:t>anuais</w:t>
      </w:r>
      <w:r>
        <w:rPr>
          <w:rFonts w:ascii="Times New Roman" w:hAnsi="Times New Roman"/>
          <w:sz w:val="24"/>
          <w:szCs w:val="24"/>
        </w:rPr>
        <w:t xml:space="preserve"> para </w:t>
      </w:r>
      <w:r w:rsidRPr="00136C0F">
        <w:rPr>
          <w:rFonts w:ascii="Times New Roman" w:hAnsi="Times New Roman"/>
          <w:sz w:val="24"/>
          <w:szCs w:val="24"/>
        </w:rPr>
        <w:t>complementa</w:t>
      </w:r>
      <w:r>
        <w:rPr>
          <w:rFonts w:ascii="Times New Roman" w:hAnsi="Times New Roman"/>
          <w:sz w:val="24"/>
          <w:szCs w:val="24"/>
        </w:rPr>
        <w:t>r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36C0F">
        <w:rPr>
          <w:rFonts w:ascii="Times New Roman" w:hAnsi="Times New Roman"/>
          <w:sz w:val="24"/>
          <w:szCs w:val="24"/>
        </w:rPr>
        <w:t>a</w:t>
      </w:r>
      <w:proofErr w:type="gramEnd"/>
      <w:r w:rsidRPr="00136C0F">
        <w:rPr>
          <w:rFonts w:ascii="Times New Roman" w:hAnsi="Times New Roman"/>
          <w:sz w:val="24"/>
          <w:szCs w:val="24"/>
        </w:rPr>
        <w:t xml:space="preserve"> infraestrutura </w:t>
      </w:r>
      <w:r>
        <w:rPr>
          <w:rFonts w:ascii="Times New Roman" w:hAnsi="Times New Roman"/>
          <w:sz w:val="24"/>
          <w:szCs w:val="24"/>
        </w:rPr>
        <w:t xml:space="preserve">de redes, de instalações e de </w:t>
      </w:r>
      <w:proofErr w:type="spellStart"/>
      <w:r>
        <w:rPr>
          <w:rFonts w:ascii="Times New Roman" w:hAnsi="Times New Roman"/>
          <w:sz w:val="24"/>
          <w:szCs w:val="24"/>
        </w:rPr>
        <w:t>ETEs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. </w:t>
      </w:r>
    </w:p>
    <w:p w:rsidR="00E92A7A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hAnsi="Times New Roman"/>
          <w:sz w:val="24"/>
          <w:szCs w:val="24"/>
        </w:rPr>
        <w:t xml:space="preserve">A maior </w:t>
      </w:r>
      <w:r>
        <w:rPr>
          <w:rFonts w:ascii="Times New Roman" w:hAnsi="Times New Roman"/>
          <w:sz w:val="24"/>
          <w:szCs w:val="24"/>
        </w:rPr>
        <w:t xml:space="preserve">carência de </w:t>
      </w:r>
      <w:r w:rsidRPr="00136C0F">
        <w:rPr>
          <w:rFonts w:ascii="Times New Roman" w:hAnsi="Times New Roman"/>
          <w:sz w:val="24"/>
          <w:szCs w:val="24"/>
        </w:rPr>
        <w:t xml:space="preserve">infraestrutura </w:t>
      </w:r>
      <w:r>
        <w:rPr>
          <w:rFonts w:ascii="Times New Roman" w:hAnsi="Times New Roman"/>
          <w:sz w:val="24"/>
          <w:szCs w:val="24"/>
        </w:rPr>
        <w:t xml:space="preserve">revela-se nas </w:t>
      </w:r>
      <w:r w:rsidRPr="00136C0F">
        <w:rPr>
          <w:rFonts w:ascii="Times New Roman" w:hAnsi="Times New Roman"/>
          <w:sz w:val="24"/>
          <w:szCs w:val="24"/>
        </w:rPr>
        <w:t>redes de esgoto</w:t>
      </w:r>
      <w:r>
        <w:rPr>
          <w:rFonts w:ascii="Times New Roman" w:hAnsi="Times New Roman"/>
          <w:sz w:val="24"/>
          <w:szCs w:val="24"/>
        </w:rPr>
        <w:t xml:space="preserve"> (tipo separador absoluto) </w:t>
      </w:r>
      <w:r w:rsidRPr="00136C0F">
        <w:rPr>
          <w:rFonts w:ascii="Times New Roman" w:hAnsi="Times New Roman"/>
          <w:sz w:val="24"/>
          <w:szCs w:val="24"/>
        </w:rPr>
        <w:t xml:space="preserve">em todos os dez SES. A </w:t>
      </w:r>
      <w:r>
        <w:rPr>
          <w:rFonts w:ascii="Times New Roman" w:hAnsi="Times New Roman"/>
          <w:sz w:val="24"/>
          <w:szCs w:val="24"/>
        </w:rPr>
        <w:t xml:space="preserve">estimativa da extensão das </w:t>
      </w:r>
      <w:r w:rsidRPr="00136C0F">
        <w:rPr>
          <w:rFonts w:ascii="Times New Roman" w:hAnsi="Times New Roman"/>
          <w:sz w:val="24"/>
          <w:szCs w:val="24"/>
        </w:rPr>
        <w:t>rede</w:t>
      </w:r>
      <w:r>
        <w:rPr>
          <w:rFonts w:ascii="Times New Roman" w:hAnsi="Times New Roman"/>
          <w:sz w:val="24"/>
          <w:szCs w:val="24"/>
        </w:rPr>
        <w:t>s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existentes </w:t>
      </w:r>
      <w:r w:rsidRPr="00136C0F">
        <w:rPr>
          <w:rFonts w:ascii="Times New Roman" w:hAnsi="Times New Roman"/>
          <w:sz w:val="24"/>
          <w:szCs w:val="24"/>
        </w:rPr>
        <w:t>em 201</w:t>
      </w:r>
      <w:r>
        <w:rPr>
          <w:rFonts w:ascii="Times New Roman" w:hAnsi="Times New Roman"/>
          <w:sz w:val="24"/>
          <w:szCs w:val="24"/>
        </w:rPr>
        <w:t>5</w:t>
      </w:r>
      <w:r w:rsidRPr="00136C0F">
        <w:rPr>
          <w:rFonts w:ascii="Times New Roman" w:hAnsi="Times New Roman"/>
          <w:sz w:val="24"/>
          <w:szCs w:val="24"/>
        </w:rPr>
        <w:t xml:space="preserve"> era de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1.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915,12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km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,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e o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Plano projeta a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necessidade de mais 1.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572,33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km.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Portanto, o atendimento com a rede implantada beneficia 54,91% dos logradouros da cidade. Destacando o SES Ponta da Cadeia cuja cobertura da rede cloacal é de 82,94%, vindo em seguida o SES Zona Sul com 77,51%, o SES Navegantes com 62,09%. Os demais SES registram déficit significativo de atendimento, não considerando os menos populosos como os </w:t>
      </w:r>
      <w:proofErr w:type="spellStart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SESs</w:t>
      </w:r>
      <w:proofErr w:type="spellEnd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</w:t>
      </w:r>
      <w:proofErr w:type="spellStart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Belem</w:t>
      </w:r>
      <w:proofErr w:type="spellEnd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Novo, </w:t>
      </w:r>
      <w:proofErr w:type="spellStart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Lami</w:t>
      </w:r>
      <w:proofErr w:type="spellEnd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e Ilhas (</w:t>
      </w:r>
      <w:r w:rsidRPr="0080391A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>Tabela 4).</w:t>
      </w:r>
    </w:p>
    <w:p w:rsidR="00E92A7A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Nos bairros populosos a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 maiores carências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de rede com separador absoluto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localizam-se nos SES Sarandi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que concentra em torno de 17,25% de moradores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, cuj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o déficit de rede alcança 69,76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%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dos logradouros em 2015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.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Neste SES o PMSB/2015 imputa a maior extensão de rede necessária para cobertura plena com 427,27 km. No SES Salso revela a falta de rede de esgoto em 54,32% dos logradouros e projeta-se a necessidade de mais 255,38 km. 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SES Cavalhada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apresenta déficit de 57,08% de rede cloacal nos logradouros, pois dispõe de 42,92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% da rede total projetada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necessitando implantar mais 165,35 km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(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>Tabela 4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)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. </w:t>
      </w:r>
    </w:p>
    <w:p w:rsidR="00E92A7A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Nos demais SES com menor concentração populacional também demandam infraestrutura de rede com separador absoluto. É o caso do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SES Rubem Berta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com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cobertura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39,23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%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dos logradouros, além do SES Belém Novo com déficit de 56,92%, do SES </w:t>
      </w:r>
      <w:proofErr w:type="spellStart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Lami</w:t>
      </w:r>
      <w:proofErr w:type="spellEnd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(79,59%) e do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SES Ilhas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(99,3%)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.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Por último, importante destacar a grande extensão de rede cloacal por implantar nos </w:t>
      </w:r>
      <w:proofErr w:type="spellStart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SESs</w:t>
      </w:r>
      <w:proofErr w:type="spellEnd"/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mais populosos da cidade: o SES Ponta da Cadeia teve estimada a necessidade de mais 159 km, o SES Sarandi demandará mais 427,27 km, o SES Navegantes </w:t>
      </w:r>
      <w:r w:rsidR="00A34B5A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carece de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188,97 km de rede e o SES Salso de 255,38 km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(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 xml:space="preserve">Tabela </w:t>
      </w:r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4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)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.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Precisamente para estes grandes sistemas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foram destinados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maiores investimentos para a construção das redes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com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separador absoluto.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O DMAE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está construindo a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ETE Sarandi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e já implantou 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1º módulo em 2014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. 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2º modulo foi projetado para 2017 e outros quatro estão previstos até 2027 (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 xml:space="preserve">Quadro </w:t>
      </w:r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3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 xml:space="preserve"> </w:t>
      </w:r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e 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 xml:space="preserve">Gráfico </w:t>
      </w:r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2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).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A sua integração com 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SES Rubem Berta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visa estruturar os serviços nessa área urbana, pois 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maior volume coletado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escorre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por rede pluvial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, inclusive está prevista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uma nova ETE (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 xml:space="preserve">Quadro </w:t>
      </w:r>
      <w:proofErr w:type="gramStart"/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3</w:t>
      </w:r>
      <w:proofErr w:type="gramEnd"/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e</w:t>
      </w:r>
      <w:r w:rsidRPr="00136C0F">
        <w:rPr>
          <w:rFonts w:ascii="Times New Roman" w:eastAsia="KozGoPro-Bold" w:hAnsi="Times New Roman"/>
          <w:b/>
          <w:bCs/>
          <w:color w:val="000000"/>
          <w:sz w:val="24"/>
          <w:szCs w:val="24"/>
          <w:lang w:eastAsia="pt-BR"/>
        </w:rPr>
        <w:t xml:space="preserve"> Gráfico </w:t>
      </w:r>
      <w:r w:rsidRPr="009B2F3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2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). 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Na verdade,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a gestão dos dez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sistemas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é muito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complex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a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pela dimensão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das áreas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,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pelas diversas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bacias hidrográficas que formam muitos subsistemas,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pela geografia acidentada</w:t>
      </w:r>
      <w:r w:rsidR="00A34B5A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, pela ocupação desordenada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e outras condições adversas. Além de confrontar-se com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descartes inadequados dos resíduos sólidos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que danificam o funcionamento das redes e das instalações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. </w:t>
      </w:r>
    </w:p>
    <w:p w:rsidR="005C3AE6" w:rsidRDefault="005C3AE6" w:rsidP="00165C52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5C3AE6" w:rsidRDefault="005C3AE6" w:rsidP="00165C52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5C3AE6" w:rsidRDefault="005C3AE6" w:rsidP="00165C52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5C3AE6" w:rsidRDefault="005C3AE6" w:rsidP="00165C52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E92A7A" w:rsidRPr="00136C0F" w:rsidRDefault="00E92A7A" w:rsidP="00165C52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  <w:r w:rsidRPr="00136C0F">
        <w:rPr>
          <w:rFonts w:ascii="Times New Roman" w:eastAsia="KozGoPro-Regular" w:hAnsi="Times New Roman"/>
          <w:color w:val="000000"/>
          <w:sz w:val="24"/>
          <w:szCs w:val="24"/>
        </w:rPr>
        <w:lastRenderedPageBreak/>
        <w:t>Quadro 3 – Estações de Tratamento de Esgotos existentes e planejadas para a universalização do esgotamento sanitário em Porto Alegre</w:t>
      </w:r>
      <w:r>
        <w:rPr>
          <w:rFonts w:ascii="Times New Roman" w:eastAsia="KozGoPro-Bold" w:hAnsi="Times New Roman"/>
          <w:bCs/>
          <w:color w:val="58595B"/>
          <w:sz w:val="24"/>
          <w:szCs w:val="24"/>
        </w:rPr>
        <w:t xml:space="preserve"> </w:t>
      </w:r>
      <w:r w:rsidRPr="004F68FE">
        <w:rPr>
          <w:rFonts w:ascii="Times New Roman" w:eastAsia="KozGoPro-Bold" w:hAnsi="Times New Roman"/>
          <w:bCs/>
          <w:color w:val="000000"/>
          <w:sz w:val="24"/>
          <w:szCs w:val="24"/>
        </w:rPr>
        <w:t>no período</w:t>
      </w:r>
      <w:r w:rsidR="006B1BEB">
        <w:rPr>
          <w:rFonts w:ascii="Times New Roman" w:eastAsia="KozGoPro-Bold" w:hAnsi="Times New Roman"/>
          <w:bCs/>
          <w:color w:val="000000"/>
          <w:sz w:val="24"/>
          <w:szCs w:val="24"/>
        </w:rPr>
        <w:t xml:space="preserve"> de </w:t>
      </w:r>
      <w:r w:rsidRPr="004F68FE">
        <w:rPr>
          <w:rFonts w:ascii="Times New Roman" w:eastAsia="KozGoPro-Bold" w:hAnsi="Times New Roman"/>
          <w:bCs/>
          <w:color w:val="000000"/>
          <w:sz w:val="24"/>
          <w:szCs w:val="24"/>
        </w:rPr>
        <w:t xml:space="preserve">2013 </w:t>
      </w:r>
      <w:r w:rsidR="006B1BEB">
        <w:rPr>
          <w:rFonts w:ascii="Times New Roman" w:eastAsia="KozGoPro-Bold" w:hAnsi="Times New Roman"/>
          <w:bCs/>
          <w:color w:val="000000"/>
          <w:sz w:val="24"/>
          <w:szCs w:val="24"/>
        </w:rPr>
        <w:t>a</w:t>
      </w:r>
      <w:r w:rsidRPr="004F68FE">
        <w:rPr>
          <w:rFonts w:ascii="Times New Roman" w:eastAsia="KozGoPro-Bold" w:hAnsi="Times New Roman"/>
          <w:bCs/>
          <w:color w:val="000000"/>
          <w:sz w:val="24"/>
          <w:szCs w:val="24"/>
        </w:rPr>
        <w:t xml:space="preserve"> 2027</w:t>
      </w:r>
    </w:p>
    <w:tbl>
      <w:tblPr>
        <w:tblW w:w="9610" w:type="dxa"/>
        <w:tblInd w:w="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6"/>
        <w:gridCol w:w="1276"/>
        <w:gridCol w:w="709"/>
        <w:gridCol w:w="1984"/>
        <w:gridCol w:w="1559"/>
        <w:gridCol w:w="2796"/>
      </w:tblGrid>
      <w:tr w:rsidR="00E92A7A" w:rsidRPr="00136C0F" w:rsidTr="00E57559">
        <w:trPr>
          <w:trHeight w:val="480"/>
        </w:trPr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Bold" w:hAnsi="Times New Roman"/>
                <w:bCs/>
                <w:color w:val="000000"/>
                <w:sz w:val="16"/>
                <w:szCs w:val="16"/>
                <w:lang w:eastAsia="pt-BR"/>
              </w:rPr>
              <w:t>SES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Bold" w:hAnsi="Times New Roman"/>
                <w:bCs/>
                <w:color w:val="000000"/>
                <w:sz w:val="16"/>
                <w:szCs w:val="16"/>
                <w:lang w:eastAsia="pt-BR"/>
              </w:rPr>
              <w:t>ETES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Bold" w:hAnsi="Times New Roman"/>
                <w:bCs/>
                <w:color w:val="000000"/>
                <w:sz w:val="16"/>
                <w:szCs w:val="16"/>
                <w:lang w:eastAsia="pt-BR"/>
              </w:rPr>
              <w:t>VAZÃO (L/S)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Bold" w:hAnsi="Times New Roman"/>
                <w:bCs/>
                <w:color w:val="000000"/>
                <w:sz w:val="16"/>
                <w:szCs w:val="16"/>
                <w:lang w:eastAsia="pt-BR"/>
              </w:rPr>
              <w:t>ÁREA ATENDIDA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Bold" w:hAnsi="Times New Roman"/>
                <w:bCs/>
                <w:color w:val="000000"/>
                <w:sz w:val="16"/>
                <w:szCs w:val="16"/>
                <w:lang w:eastAsia="pt-BR"/>
              </w:rPr>
              <w:t>SITUAÇÃO ATUAL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bCs/>
                <w:color w:val="000000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Bold" w:hAnsi="Times New Roman"/>
                <w:bCs/>
                <w:color w:val="000000"/>
                <w:sz w:val="16"/>
                <w:szCs w:val="16"/>
                <w:lang w:eastAsia="pt-BR"/>
              </w:rPr>
              <w:t>SITUAÇÃO FUTURA</w:t>
            </w:r>
          </w:p>
        </w:tc>
      </w:tr>
      <w:tr w:rsidR="00E92A7A" w:rsidRPr="00136C0F" w:rsidTr="00192977">
        <w:trPr>
          <w:trHeight w:val="267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192977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RUBEM BERTA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Rubem Berta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42,6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Conjunto Rubem Berta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Será desativada </w:t>
            </w:r>
          </w:p>
        </w:tc>
      </w:tr>
      <w:tr w:rsidR="00E92A7A" w:rsidRPr="00136C0F" w:rsidTr="00192977">
        <w:trPr>
          <w:trHeight w:val="276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192977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Default="00E92A7A" w:rsidP="00192977">
            <w:pPr>
              <w:pStyle w:val="SemEspaamento"/>
              <w:jc w:val="both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Nova Rubem</w:t>
            </w:r>
          </w:p>
          <w:p w:rsidR="00E92A7A" w:rsidRPr="005F695F" w:rsidRDefault="00E92A7A" w:rsidP="00192977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Berta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251,0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Todo o 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Planejada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192977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Projeto, Execução e Operação</w:t>
            </w:r>
          </w:p>
        </w:tc>
      </w:tr>
      <w:tr w:rsidR="00E92A7A" w:rsidRPr="00136C0F" w:rsidTr="00AE6B3A">
        <w:trPr>
          <w:trHeight w:val="418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SARANDI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Arvoredo e Bosque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Default="00E92A7A" w:rsidP="00E57559">
            <w:pPr>
              <w:pStyle w:val="SemEspaamento"/>
              <w:jc w:val="right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16,3 </w:t>
            </w:r>
          </w:p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7,3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Parque do Arvoredo e Loteamento do Bosque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Existentes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Serão desativadas </w:t>
            </w:r>
          </w:p>
        </w:tc>
      </w:tr>
      <w:tr w:rsidR="00E92A7A" w:rsidRPr="00136C0F" w:rsidTr="00E57559">
        <w:trPr>
          <w:trHeight w:val="254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1º módulo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133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SES Parcial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Em Operação</w:t>
            </w:r>
          </w:p>
        </w:tc>
      </w:tr>
      <w:tr w:rsidR="00E92A7A" w:rsidRPr="00136C0F" w:rsidTr="00E57559">
        <w:trPr>
          <w:trHeight w:val="251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2º módulo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133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Subsistemas do 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Projeto em Execução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Projeto, Execução e Operação</w:t>
            </w:r>
          </w:p>
        </w:tc>
      </w:tr>
      <w:tr w:rsidR="00E92A7A" w:rsidRPr="00136C0F" w:rsidTr="00E57559">
        <w:trPr>
          <w:trHeight w:val="269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3º ao 6º módulos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692,0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Subsistemas do 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Planejados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Projeto, Execução e Operação</w:t>
            </w:r>
          </w:p>
        </w:tc>
      </w:tr>
      <w:tr w:rsidR="00E92A7A" w:rsidRPr="00136C0F" w:rsidTr="00AE6B3A">
        <w:trPr>
          <w:trHeight w:val="169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SÃO JOÃO/ </w:t>
            </w: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NAVEGANTES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1º e 2º Módulos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444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SES Parcial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Em operação</w:t>
            </w:r>
          </w:p>
        </w:tc>
      </w:tr>
      <w:tr w:rsidR="00E92A7A" w:rsidRPr="00136C0F" w:rsidTr="00E57559">
        <w:trPr>
          <w:trHeight w:val="224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3º módulo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43</w:t>
            </w: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2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Área do 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Projeto a iniciar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Projeto, Execução e Operação </w:t>
            </w:r>
          </w:p>
        </w:tc>
      </w:tr>
      <w:tr w:rsidR="00E92A7A" w:rsidRPr="00136C0F" w:rsidTr="00AE6B3A">
        <w:trPr>
          <w:trHeight w:val="142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PONTA DA CADEIA</w:t>
            </w:r>
          </w:p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Esmeralda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5,8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Vila Esmeralda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Será desativada </w:t>
            </w:r>
          </w:p>
        </w:tc>
      </w:tr>
      <w:tr w:rsidR="00E92A7A" w:rsidRPr="00136C0F" w:rsidTr="00E57559">
        <w:trPr>
          <w:trHeight w:val="371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Serraria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4.761,0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Todo SES Ponta da Cadeia e outros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Aguardando Licença Ambiental para Operação</w:t>
            </w:r>
          </w:p>
        </w:tc>
      </w:tr>
      <w:tr w:rsidR="00E92A7A" w:rsidRPr="00136C0F" w:rsidTr="00E57559">
        <w:trPr>
          <w:trHeight w:val="277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CAVALHADA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Serraria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4.761,0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Todo o SES Cavalhada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Aguardando Licença Ambiental </w:t>
            </w:r>
          </w:p>
        </w:tc>
      </w:tr>
      <w:tr w:rsidR="00E92A7A" w:rsidRPr="00136C0F" w:rsidTr="00AE6B3A">
        <w:trPr>
          <w:trHeight w:val="176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ZONA SUL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Ipanema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246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Todo o SES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Será desativada </w:t>
            </w:r>
          </w:p>
        </w:tc>
      </w:tr>
      <w:tr w:rsidR="00E92A7A" w:rsidRPr="00136C0F" w:rsidTr="00E57559">
        <w:trPr>
          <w:trHeight w:val="271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Serraria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4.761,0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Todo SES Zona Sul e outros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Aguardando Licença Ambiental </w:t>
            </w:r>
          </w:p>
        </w:tc>
      </w:tr>
      <w:tr w:rsidR="00E92A7A" w:rsidRPr="00136C0F" w:rsidTr="00AE6B3A">
        <w:trPr>
          <w:trHeight w:val="133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SALSO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Nova Restinga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Área parcial bairro Restinga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Será desativada </w:t>
            </w:r>
          </w:p>
        </w:tc>
      </w:tr>
      <w:tr w:rsidR="00E92A7A" w:rsidRPr="00136C0F" w:rsidTr="00E57559">
        <w:trPr>
          <w:trHeight w:val="251"/>
        </w:trPr>
        <w:tc>
          <w:tcPr>
            <w:tcW w:w="12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Serraria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4.761,0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Todo o SES Salso e outros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Aguardando Licença Ambiental </w:t>
            </w:r>
          </w:p>
        </w:tc>
      </w:tr>
      <w:tr w:rsidR="00E92A7A" w:rsidRPr="00136C0F" w:rsidTr="00E57559">
        <w:trPr>
          <w:trHeight w:val="253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BELÉM NOVO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Belém Novo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60</w:t>
            </w: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Área Urbana Belém Novo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Em Operação, com adequações</w:t>
            </w:r>
          </w:p>
        </w:tc>
      </w:tr>
      <w:tr w:rsidR="00E92A7A" w:rsidRPr="00136C0F" w:rsidTr="00AE6B3A">
        <w:trPr>
          <w:trHeight w:val="165"/>
        </w:trPr>
        <w:tc>
          <w:tcPr>
            <w:tcW w:w="12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LAMI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proofErr w:type="spellStart"/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Lami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jc w:val="right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83,0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 xml:space="preserve">Área Urbana bairro </w:t>
            </w:r>
            <w:proofErr w:type="spellStart"/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Lami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jc w:val="center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Existente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AE6B3A">
            <w:pPr>
              <w:pStyle w:val="SemEspaamento"/>
              <w:jc w:val="both"/>
              <w:rPr>
                <w:rFonts w:ascii="Times New Roman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Em Operação Obs.: Avaliação</w:t>
            </w:r>
          </w:p>
        </w:tc>
      </w:tr>
      <w:tr w:rsidR="00E92A7A" w:rsidRPr="00136C0F" w:rsidTr="00AE6B3A">
        <w:trPr>
          <w:trHeight w:val="165"/>
        </w:trPr>
        <w:tc>
          <w:tcPr>
            <w:tcW w:w="12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92A7A" w:rsidRPr="005F695F" w:rsidRDefault="00E92A7A" w:rsidP="00AE6B3A">
            <w:pPr>
              <w:pStyle w:val="SemEspaamento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 w:rsidRPr="005F695F"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ILHAS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Pintada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Default="00E92A7A" w:rsidP="00E57559">
            <w:pPr>
              <w:pStyle w:val="SemEspaamento"/>
              <w:jc w:val="right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20,3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Ilha da Pintada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Default="00E92A7A" w:rsidP="00AE6B3A">
            <w:pPr>
              <w:jc w:val="center"/>
            </w:pPr>
            <w:r w:rsidRPr="00E2088C">
              <w:rPr>
                <w:rFonts w:eastAsia="KozGoPro-Regular"/>
                <w:sz w:val="16"/>
                <w:szCs w:val="16"/>
              </w:rPr>
              <w:t>Planejada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Default="00E92A7A">
            <w:r w:rsidRPr="00DC4421">
              <w:rPr>
                <w:rFonts w:eastAsia="KozGoPro-Regular"/>
                <w:sz w:val="16"/>
                <w:szCs w:val="16"/>
              </w:rPr>
              <w:t>Projeto, Execução e Operação</w:t>
            </w:r>
          </w:p>
        </w:tc>
      </w:tr>
      <w:tr w:rsidR="00E92A7A" w:rsidRPr="00136C0F" w:rsidTr="00AE6B3A">
        <w:trPr>
          <w:trHeight w:val="165"/>
        </w:trPr>
        <w:tc>
          <w:tcPr>
            <w:tcW w:w="12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Marinheiros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Default="00E92A7A" w:rsidP="00E57559">
            <w:pPr>
              <w:pStyle w:val="SemEspaamento"/>
              <w:jc w:val="right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62,7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Pr="005F695F" w:rsidRDefault="00E92A7A" w:rsidP="00E57559">
            <w:pPr>
              <w:pStyle w:val="SemEspaamento"/>
              <w:jc w:val="both"/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</w:pPr>
            <w:r>
              <w:rPr>
                <w:rFonts w:ascii="Times New Roman" w:eastAsia="KozGoPro-Regular" w:hAnsi="Times New Roman"/>
                <w:sz w:val="16"/>
                <w:szCs w:val="16"/>
                <w:lang w:eastAsia="pt-BR"/>
              </w:rPr>
              <w:t>Ilha dos Marinheiros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2A7A" w:rsidRDefault="00E92A7A" w:rsidP="00AE6B3A">
            <w:pPr>
              <w:jc w:val="center"/>
            </w:pPr>
            <w:r w:rsidRPr="00E2088C">
              <w:rPr>
                <w:rFonts w:eastAsia="KozGoPro-Regular"/>
                <w:sz w:val="16"/>
                <w:szCs w:val="16"/>
              </w:rPr>
              <w:t>Planejada</w:t>
            </w:r>
          </w:p>
        </w:tc>
        <w:tc>
          <w:tcPr>
            <w:tcW w:w="2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92A7A" w:rsidRDefault="00E92A7A">
            <w:r w:rsidRPr="00DC4421">
              <w:rPr>
                <w:rFonts w:eastAsia="KozGoPro-Regular"/>
                <w:sz w:val="16"/>
                <w:szCs w:val="16"/>
              </w:rPr>
              <w:t>Projeto, Execução e Operação</w:t>
            </w:r>
          </w:p>
        </w:tc>
      </w:tr>
    </w:tbl>
    <w:p w:rsidR="00E92A7A" w:rsidRDefault="00E92A7A" w:rsidP="00165C52">
      <w:pPr>
        <w:pStyle w:val="SemEspaamento"/>
        <w:jc w:val="both"/>
        <w:rPr>
          <w:rFonts w:ascii="Times New Roman" w:eastAsia="KozGoPro-Regular" w:hAnsi="Times New Roman"/>
          <w:color w:val="000000"/>
          <w:sz w:val="20"/>
          <w:szCs w:val="20"/>
        </w:rPr>
      </w:pPr>
      <w:r w:rsidRPr="005F695F">
        <w:rPr>
          <w:rFonts w:ascii="Times New Roman" w:eastAsia="KozGoPro-Regular" w:hAnsi="Times New Roman"/>
          <w:color w:val="000000"/>
          <w:sz w:val="20"/>
          <w:szCs w:val="20"/>
        </w:rPr>
        <w:t xml:space="preserve">Fonte dos dados: </w:t>
      </w:r>
      <w:r w:rsidR="00D80910">
        <w:rPr>
          <w:rFonts w:ascii="Times New Roman" w:eastAsia="KozGoPro-Regular" w:hAnsi="Times New Roman"/>
          <w:color w:val="000000"/>
          <w:sz w:val="20"/>
          <w:szCs w:val="20"/>
        </w:rPr>
        <w:t>Porto Alegre (2013b. Tabela 8.4, p.</w:t>
      </w:r>
      <w:r w:rsidRPr="005F695F">
        <w:rPr>
          <w:rFonts w:ascii="Times New Roman" w:eastAsia="KozGoPro-Regular" w:hAnsi="Times New Roman"/>
          <w:color w:val="000000"/>
          <w:sz w:val="20"/>
          <w:szCs w:val="20"/>
        </w:rPr>
        <w:t xml:space="preserve"> 181</w:t>
      </w:r>
      <w:r w:rsidR="00D80910">
        <w:rPr>
          <w:rFonts w:ascii="Times New Roman" w:eastAsia="KozGoPro-Regular" w:hAnsi="Times New Roman"/>
          <w:color w:val="000000"/>
          <w:sz w:val="20"/>
          <w:szCs w:val="20"/>
        </w:rPr>
        <w:t>) e Porto Alegre (2015c, Vol.</w:t>
      </w:r>
      <w:r w:rsidR="006B1BEB">
        <w:rPr>
          <w:rFonts w:ascii="Times New Roman" w:eastAsia="KozGoPro-Regular" w:hAnsi="Times New Roman"/>
          <w:color w:val="000000"/>
          <w:sz w:val="20"/>
          <w:szCs w:val="20"/>
        </w:rPr>
        <w:t xml:space="preserve"> </w:t>
      </w:r>
      <w:r w:rsidR="00D80910">
        <w:rPr>
          <w:rFonts w:ascii="Times New Roman" w:eastAsia="KozGoPro-Regular" w:hAnsi="Times New Roman"/>
          <w:color w:val="000000"/>
          <w:sz w:val="20"/>
          <w:szCs w:val="20"/>
        </w:rPr>
        <w:t>II, p. 75 a 121)</w:t>
      </w:r>
      <w:r w:rsidRPr="005F695F">
        <w:rPr>
          <w:rFonts w:ascii="Times New Roman" w:eastAsia="KozGoPro-Regular" w:hAnsi="Times New Roman"/>
          <w:color w:val="000000"/>
          <w:sz w:val="20"/>
          <w:szCs w:val="20"/>
        </w:rPr>
        <w:t xml:space="preserve">. </w:t>
      </w:r>
    </w:p>
    <w:p w:rsidR="00E92A7A" w:rsidRPr="00D80910" w:rsidRDefault="00E92A7A" w:rsidP="00DC09DA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7615E0" w:rsidRPr="00D80910" w:rsidRDefault="007615E0" w:rsidP="00DC09DA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E92A7A" w:rsidRDefault="00E92A7A" w:rsidP="001042EF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Gráfico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2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- Capacidade das estações de tratamento de esgoto existentes e planejadas de Porto Alegre entre 1989 a 20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27</w:t>
      </w:r>
    </w:p>
    <w:p w:rsidR="005261BD" w:rsidRDefault="007F735B" w:rsidP="001042EF">
      <w:pPr>
        <w:pStyle w:val="SemEspaamento"/>
        <w:jc w:val="both"/>
        <w:rPr>
          <w:noProof/>
          <w:lang w:eastAsia="pt-BR"/>
        </w:rPr>
      </w:pPr>
      <w:r>
        <w:rPr>
          <w:noProof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DeTexto 11" o:spid="_x0000_s1030" type="#_x0000_t202" style="position:absolute;left:0;text-align:left;margin-left:360.4pt;margin-top:33.25pt;width:53.75pt;height:34.8pt;z-index:6;visibility:visible" filled="f" stroked="f" o:insetmode="auto">
            <v:textbox style="mso-direction-alt:auto;mso-rotate-with-shape:t;mso-fit-shape-to-text:t">
              <w:txbxContent>
                <w:p w:rsidR="007F735B" w:rsidRPr="00CC663A" w:rsidRDefault="007F735B" w:rsidP="008B0A9E">
                  <w:pPr>
                    <w:rPr>
                      <w:sz w:val="16"/>
                      <w:szCs w:val="16"/>
                    </w:rPr>
                  </w:pPr>
                  <w:proofErr w:type="spellStart"/>
                  <w:r w:rsidRPr="00CC663A">
                    <w:rPr>
                      <w:color w:val="000000"/>
                      <w:sz w:val="16"/>
                      <w:szCs w:val="16"/>
                    </w:rPr>
                    <w:t>ETEs</w:t>
                  </w:r>
                  <w:proofErr w:type="spellEnd"/>
                  <w:r w:rsidRPr="00CC663A">
                    <w:rPr>
                      <w:color w:val="000000"/>
                      <w:sz w:val="16"/>
                      <w:szCs w:val="16"/>
                    </w:rPr>
                    <w:br/>
                    <w:t>Sarandi e</w:t>
                  </w:r>
                  <w:r w:rsidRPr="00CC663A">
                    <w:rPr>
                      <w:color w:val="000000"/>
                      <w:sz w:val="16"/>
                      <w:szCs w:val="16"/>
                    </w:rPr>
                    <w:br/>
                    <w:t>Navegantes</w:t>
                  </w:r>
                  <w:r w:rsidRPr="00CC663A"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lang w:eastAsia="pt-BR"/>
        </w:rPr>
        <w:pict>
          <v:shape id="CaixaDeTexto 14" o:spid="_x0000_s1029" type="#_x0000_t202" style="position:absolute;left:0;text-align:left;margin-left:407.9pt;margin-top:37.1pt;width:54pt;height:39.9pt;z-index:7;visibility:visible" filled="f" stroked="f" o:insetmode="auto">
            <v:textbox style="mso-next-textbox:#CaixaDeTexto 14;mso-direction-alt:auto;mso-rotate-with-shape:t">
              <w:txbxContent>
                <w:p w:rsidR="007F735B" w:rsidRPr="00CC663A" w:rsidRDefault="007F735B" w:rsidP="008B0A9E">
                  <w:pPr>
                    <w:rPr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ETE Nova </w:t>
                  </w:r>
                  <w:r w:rsidRPr="00CC663A">
                    <w:rPr>
                      <w:color w:val="000000"/>
                      <w:sz w:val="16"/>
                      <w:szCs w:val="16"/>
                    </w:rPr>
                    <w:br/>
                    <w:t>Rubem Berta</w:t>
                  </w:r>
                </w:p>
              </w:txbxContent>
            </v:textbox>
          </v:shape>
        </w:pict>
      </w:r>
      <w:r>
        <w:rPr>
          <w:noProof/>
          <w:lang w:eastAsia="pt-BR"/>
        </w:rPr>
        <w:pict>
          <v:shape id="_x0000_s1027" type="#_x0000_t202" style="position:absolute;left:0;text-align:left;margin-left:52pt;margin-top:68.05pt;width:42.15pt;height:49.75pt;z-index: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strokecolor="white" strokeweight="0">
            <v:textbox>
              <w:txbxContent>
                <w:p w:rsidR="007F735B" w:rsidRPr="005261BD" w:rsidRDefault="007F735B" w:rsidP="003968D1">
                  <w:pPr>
                    <w:rPr>
                      <w:color w:val="000000"/>
                      <w:sz w:val="12"/>
                      <w:szCs w:val="12"/>
                    </w:rPr>
                  </w:pPr>
                  <w:proofErr w:type="spellStart"/>
                  <w:r w:rsidRPr="005261BD">
                    <w:rPr>
                      <w:color w:val="000000"/>
                      <w:sz w:val="12"/>
                      <w:szCs w:val="12"/>
                    </w:rPr>
                    <w:t>ETEs</w:t>
                  </w:r>
                  <w:proofErr w:type="spellEnd"/>
                </w:p>
                <w:p w:rsidR="007F735B" w:rsidRPr="005261BD" w:rsidRDefault="007F735B" w:rsidP="003968D1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261BD">
                    <w:rPr>
                      <w:color w:val="000000"/>
                      <w:sz w:val="12"/>
                      <w:szCs w:val="12"/>
                    </w:rPr>
                    <w:t>Cavalhada,</w:t>
                  </w:r>
                </w:p>
                <w:p w:rsidR="007F735B" w:rsidRPr="005261BD" w:rsidRDefault="007F735B" w:rsidP="003968D1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261BD">
                    <w:rPr>
                      <w:color w:val="000000"/>
                      <w:sz w:val="12"/>
                      <w:szCs w:val="12"/>
                    </w:rPr>
                    <w:t>Rubem Berta,</w:t>
                  </w:r>
                </w:p>
                <w:p w:rsidR="007F735B" w:rsidRPr="005261BD" w:rsidRDefault="007F735B" w:rsidP="003968D1">
                  <w:pPr>
                    <w:rPr>
                      <w:color w:val="000000"/>
                      <w:sz w:val="12"/>
                      <w:szCs w:val="12"/>
                    </w:rPr>
                  </w:pPr>
                  <w:r w:rsidRPr="005261BD">
                    <w:rPr>
                      <w:color w:val="000000"/>
                      <w:sz w:val="12"/>
                      <w:szCs w:val="12"/>
                    </w:rPr>
                    <w:t>Arvoredo</w:t>
                  </w:r>
                </w:p>
                <w:p w:rsidR="007F735B" w:rsidRPr="005261BD" w:rsidRDefault="007F735B" w:rsidP="003968D1">
                  <w:pPr>
                    <w:rPr>
                      <w:color w:val="000000"/>
                      <w:sz w:val="12"/>
                      <w:szCs w:val="12"/>
                    </w:rPr>
                  </w:pPr>
                  <w:proofErr w:type="gramStart"/>
                  <w:r w:rsidRPr="005261BD">
                    <w:rPr>
                      <w:color w:val="000000"/>
                      <w:sz w:val="12"/>
                      <w:szCs w:val="12"/>
                    </w:rPr>
                    <w:t>e</w:t>
                  </w:r>
                  <w:proofErr w:type="gramEnd"/>
                  <w:r w:rsidRPr="005261BD">
                    <w:rPr>
                      <w:color w:val="000000"/>
                      <w:sz w:val="12"/>
                      <w:szCs w:val="12"/>
                    </w:rPr>
                    <w:t xml:space="preserve"> Bosque</w:t>
                  </w:r>
                </w:p>
              </w:txbxContent>
            </v:textbox>
          </v:shape>
        </w:pict>
      </w:r>
      <w:r>
        <w:rPr>
          <w:noProof/>
          <w:lang w:eastAsia="pt-BR"/>
        </w:rPr>
        <w:pict>
          <v:shape id="_x0000_s1026" type="#_x0000_t202" style="position:absolute;left:0;text-align:left;margin-left:81.6pt;margin-top:102.85pt;width:49.15pt;height:34.35pt;z-index:1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" strokecolor="white">
            <v:textbox>
              <w:txbxContent>
                <w:p w:rsidR="007F735B" w:rsidRPr="00CC663A" w:rsidRDefault="007F735B" w:rsidP="00B05684">
                  <w:pPr>
                    <w:jc w:val="center"/>
                    <w:rPr>
                      <w:color w:val="000000"/>
                      <w:sz w:val="16"/>
                      <w:szCs w:val="16"/>
                    </w:rPr>
                  </w:pPr>
                  <w:proofErr w:type="spellStart"/>
                  <w:r w:rsidRPr="00CC663A">
                    <w:rPr>
                      <w:color w:val="000000"/>
                      <w:sz w:val="16"/>
                      <w:szCs w:val="16"/>
                    </w:rPr>
                    <w:t>ETEs</w:t>
                  </w:r>
                  <w:proofErr w:type="spellEnd"/>
                </w:p>
                <w:p w:rsidR="007F735B" w:rsidRPr="00CC663A" w:rsidRDefault="007F735B" w:rsidP="002C0409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   </w:t>
                  </w:r>
                  <w:proofErr w:type="spellStart"/>
                  <w:r w:rsidRPr="00CC663A">
                    <w:rPr>
                      <w:color w:val="000000"/>
                      <w:sz w:val="16"/>
                      <w:szCs w:val="16"/>
                    </w:rPr>
                    <w:t>Lami</w:t>
                  </w:r>
                  <w:proofErr w:type="spellEnd"/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 e</w:t>
                  </w:r>
                  <w:proofErr w:type="gramStart"/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   </w:t>
                  </w:r>
                  <w:proofErr w:type="gramEnd"/>
                  <w:r w:rsidRPr="00CC663A">
                    <w:rPr>
                      <w:color w:val="000000"/>
                      <w:sz w:val="16"/>
                      <w:szCs w:val="16"/>
                    </w:rPr>
                    <w:t>Esmeralda</w:t>
                  </w:r>
                </w:p>
                <w:p w:rsidR="007F735B" w:rsidRPr="002C0409" w:rsidRDefault="007F735B" w:rsidP="002C0409"/>
              </w:txbxContent>
            </v:textbox>
          </v:shape>
        </w:pict>
      </w:r>
      <w:r>
        <w:rPr>
          <w:noProof/>
          <w:lang w:eastAsia="pt-BR"/>
        </w:rPr>
        <w:pict>
          <v:shape id="CaixaDeTexto 1" o:spid="_x0000_s1031" type="#_x0000_t202" style="position:absolute;left:0;text-align:left;margin-left:154.2pt;margin-top:77pt;width:54.8pt;height:35.3pt;z-index:3;visibility:visible" filled="f" stroked="f" o:insetmode="auto">
            <v:textbox style="mso-next-textbox:#CaixaDeTexto 1;mso-direction-alt:auto;mso-rotate-with-shape:t">
              <w:txbxContent>
                <w:p w:rsidR="007F735B" w:rsidRPr="00CC663A" w:rsidRDefault="007F735B" w:rsidP="008B0A9E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ETE </w:t>
                  </w:r>
                </w:p>
                <w:p w:rsidR="007F735B" w:rsidRPr="00CC663A" w:rsidRDefault="007F735B" w:rsidP="008B0A9E">
                  <w:pPr>
                    <w:rPr>
                      <w:color w:val="000000"/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>São João /</w:t>
                  </w:r>
                </w:p>
                <w:p w:rsidR="007F735B" w:rsidRPr="00CC663A" w:rsidRDefault="007F735B" w:rsidP="008B0A9E">
                  <w:pPr>
                    <w:rPr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Navegantes </w:t>
                  </w:r>
                </w:p>
              </w:txbxContent>
            </v:textbox>
          </v:shape>
        </w:pict>
      </w:r>
      <w:r>
        <w:rPr>
          <w:rFonts w:ascii="Times New Roman" w:eastAsia="KozGoPro-Regular" w:hAnsi="Times New Roman"/>
          <w:noProof/>
          <w:color w:val="000000"/>
          <w:sz w:val="24"/>
          <w:szCs w:val="24"/>
          <w:lang w:eastAsia="pt-BR"/>
        </w:rPr>
        <w:pict>
          <v:shape id="CaixaDeTexto 9" o:spid="_x0000_s1043" type="#_x0000_t202" style="position:absolute;left:0;text-align:left;margin-left:209pt;margin-top:71.9pt;width:37.55pt;height:40.4pt;z-index:8;visibility:visible" filled="f" stroked="f" o:insetmode="auto">
            <v:textbox style="mso-next-textbox:#CaixaDeTexto 9;mso-direction-alt:auto;mso-rotate-with-shape:t">
              <w:txbxContent>
                <w:p w:rsidR="007F735B" w:rsidRPr="00CC663A" w:rsidRDefault="007F735B" w:rsidP="00F62F33">
                  <w:pPr>
                    <w:rPr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ETE </w:t>
                  </w:r>
                  <w:r w:rsidRPr="00CC663A">
                    <w:rPr>
                      <w:color w:val="000000"/>
                      <w:sz w:val="16"/>
                      <w:szCs w:val="16"/>
                    </w:rPr>
                    <w:br/>
                    <w:t>Belém Novo</w:t>
                  </w:r>
                  <w:r w:rsidRPr="00CC663A"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</w:rPr>
        <w:pict>
          <v:shape id="Caixa de Texto 2" o:spid="_x0000_s1044" type="#_x0000_t202" style="position:absolute;left:0;text-align:left;margin-left:240.25pt;margin-top:18.75pt;width:45.15pt;height:27pt;z-index:9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" strokecolor="white">
            <v:textbox>
              <w:txbxContent>
                <w:p w:rsidR="007F735B" w:rsidRPr="00F62F33" w:rsidRDefault="007F735B" w:rsidP="00F62F33">
                  <w:pPr>
                    <w:jc w:val="center"/>
                    <w:rPr>
                      <w:sz w:val="16"/>
                      <w:szCs w:val="16"/>
                    </w:rPr>
                  </w:pPr>
                  <w:r w:rsidRPr="00F62F33">
                    <w:rPr>
                      <w:sz w:val="16"/>
                      <w:szCs w:val="16"/>
                    </w:rPr>
                    <w:t>ETE</w:t>
                  </w:r>
                </w:p>
                <w:p w:rsidR="007F735B" w:rsidRPr="00F62F33" w:rsidRDefault="007F735B" w:rsidP="00F62F33">
                  <w:pPr>
                    <w:jc w:val="center"/>
                    <w:rPr>
                      <w:sz w:val="16"/>
                      <w:szCs w:val="16"/>
                    </w:rPr>
                  </w:pPr>
                  <w:r w:rsidRPr="00F62F33">
                    <w:rPr>
                      <w:sz w:val="16"/>
                      <w:szCs w:val="16"/>
                    </w:rPr>
                    <w:t>Serraria</w:t>
                  </w:r>
                </w:p>
              </w:txbxContent>
            </v:textbox>
          </v:shape>
        </w:pict>
      </w:r>
      <w:r>
        <w:rPr>
          <w:noProof/>
          <w:lang w:eastAsia="pt-BR"/>
        </w:rPr>
        <w:pict>
          <v:shape id="CaixaDeTexto 10" o:spid="_x0000_s1033" type="#_x0000_t202" style="position:absolute;left:0;text-align:left;margin-left:285.4pt;margin-top:18.75pt;width:68.75pt;height:27pt;z-index:5;visibility:visible" filled="f" stroked="f" o:insetmode="auto">
            <v:textbox style="mso-direction-alt:auto;mso-rotate-with-shape:t">
              <w:txbxContent>
                <w:p w:rsidR="007F735B" w:rsidRPr="00CC663A" w:rsidRDefault="007F735B" w:rsidP="00CC663A">
                  <w:pPr>
                    <w:jc w:val="center"/>
                    <w:rPr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>ETE Sarandi</w:t>
                  </w:r>
                  <w:r w:rsidRPr="00CC663A">
                    <w:rPr>
                      <w:color w:val="000000"/>
                      <w:sz w:val="16"/>
                      <w:szCs w:val="16"/>
                    </w:rPr>
                    <w:br/>
                    <w:t>|---------------|</w:t>
                  </w:r>
                </w:p>
              </w:txbxContent>
            </v:textbox>
          </v:shape>
        </w:pict>
      </w:r>
      <w:r>
        <w:rPr>
          <w:noProof/>
          <w:lang w:eastAsia="pt-BR"/>
        </w:rPr>
        <w:pict>
          <v:shape id="CaixaDeTexto 5" o:spid="_x0000_s1032" type="#_x0000_t202" style="position:absolute;left:0;text-align:left;margin-left:122pt;margin-top:100.45pt;width:45.85pt;height:25.45pt;z-index:4;visibility:visible" filled="f" stroked="f" o:insetmode="auto">
            <v:textbox style="mso-next-textbox:#CaixaDeTexto 5;mso-direction-alt:auto;mso-rotate-with-shape:t">
              <w:txbxContent>
                <w:p w:rsidR="007F735B" w:rsidRPr="00CC663A" w:rsidRDefault="007F735B" w:rsidP="008B0A9E">
                  <w:pPr>
                    <w:rPr>
                      <w:sz w:val="16"/>
                      <w:szCs w:val="16"/>
                    </w:rPr>
                  </w:pPr>
                  <w:r w:rsidRPr="00CC663A">
                    <w:rPr>
                      <w:color w:val="000000"/>
                      <w:sz w:val="16"/>
                      <w:szCs w:val="16"/>
                    </w:rPr>
                    <w:t xml:space="preserve">ETE </w:t>
                  </w:r>
                  <w:r w:rsidRPr="00CC663A">
                    <w:rPr>
                      <w:color w:val="000000"/>
                      <w:sz w:val="16"/>
                      <w:szCs w:val="16"/>
                    </w:rPr>
                    <w:br/>
                    <w:t>Ipanema</w:t>
                  </w:r>
                  <w:r w:rsidRPr="00CC663A">
                    <w:rPr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 w:rsidR="007615E0">
        <w:rPr>
          <w:noProof/>
          <w:lang w:eastAsia="pt-BR"/>
        </w:rPr>
        <w:pict>
          <v:shape id="Gráfico 1" o:spid="_x0000_i1026" type="#_x0000_t75" style="width:475.45pt;height:190.3pt;visibility:visible" o:gfxdata="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">
            <v:imagedata r:id="rId9" o:title=""/>
            <o:lock v:ext="edit" aspectratio="f"/>
          </v:shape>
        </w:pict>
      </w:r>
    </w:p>
    <w:p w:rsidR="00E92A7A" w:rsidRPr="00BA567C" w:rsidRDefault="00E92A7A" w:rsidP="001042EF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 w:rsidRPr="00BA567C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Fonte dos dados: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Porto Al</w:t>
      </w:r>
      <w:r w:rsidR="00983277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egre (2015a, pag. 21).</w:t>
      </w:r>
    </w:p>
    <w:p w:rsidR="00E92A7A" w:rsidRDefault="00E92A7A" w:rsidP="00DC09DA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5C3AE6" w:rsidRPr="00136C0F" w:rsidRDefault="005C3AE6" w:rsidP="005C3AE6">
      <w:pPr>
        <w:pStyle w:val="SemEspaamento"/>
        <w:spacing w:line="360" w:lineRule="auto"/>
        <w:ind w:firstLine="708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A seguir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registra-se uma síntese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da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s principais carências de infraestrutura 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que orient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ou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a alocação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d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os novos investimentos.</w:t>
      </w:r>
      <w:r w:rsidRPr="00B47D39">
        <w:rPr>
          <w:rFonts w:ascii="MyriadPro-Light" w:hAnsi="MyriadPro-Light" w:cs="MyriadPro-Light"/>
        </w:rPr>
        <w:t xml:space="preserve"> </w:t>
      </w:r>
    </w:p>
    <w:p w:rsidR="005C3AE6" w:rsidRDefault="005C3AE6" w:rsidP="005C3AE6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I) Os Sistemas que apresentam maior carência de rede de esgoto tipo separador absoluto com percentual superior a 50% são por ordem o SES Ilhas,</w:t>
      </w:r>
      <w:proofErr w:type="gramStart"/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 </w:t>
      </w:r>
      <w:proofErr w:type="gramEnd"/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o SES  </w:t>
      </w:r>
      <w:proofErr w:type="spellStart"/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Lami</w:t>
      </w:r>
      <w:proofErr w:type="spellEnd"/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, o SES Sarandi, o SES Rubem Berta, o SES Cavalhada, o SES Belém Novo e o SES Salso.</w:t>
      </w:r>
    </w:p>
    <w:p w:rsidR="005C3AE6" w:rsidRPr="00C36C05" w:rsidRDefault="005C3AE6" w:rsidP="005C3AE6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proofErr w:type="gramStart"/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II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)</w:t>
      </w:r>
      <w:proofErr w:type="gramEnd"/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SES Cavalhada e SES Salso: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grande parte d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as demandas foram supridas com o planejamento da integração dos respectivos sistemas à ETE Serraria. O déficit de serviços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localiza-se na falta de rede tipo cloacal, bem como nas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áreas de ocupação irregular basicamente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(Porto Alegre, 2013b, Tabela 4,</w:t>
      </w:r>
      <w:r w:rsidRPr="006B1BEB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p.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97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,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).</w:t>
      </w:r>
    </w:p>
    <w:p w:rsidR="005C3AE6" w:rsidRPr="00C36C05" w:rsidRDefault="005C3AE6" w:rsidP="005C3AE6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III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) SES Navegantes: o déficit de rede cloacal na bacia do arroio da Areia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foi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estimado em 172 km, e a cobertura existente atende 35,7% da demanda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(Porto Alegre, 2013b,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p. 65).</w:t>
      </w:r>
    </w:p>
    <w:p w:rsidR="005C3AE6" w:rsidRDefault="005C3AE6" w:rsidP="005C3AE6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IV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) SES Ponta da Cadeia: o arroio Dilúvio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recebe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elevada carga de esgotos lançados por ligações irregulares na rede pluvial, pelo padrão das redes existentes </w:t>
      </w:r>
      <w:r w:rsidRPr="00C36C05">
        <w:rPr>
          <w:rFonts w:ascii="Times New Roman" w:eastAsia="KozGoPro-Bold" w:hAnsi="Times New Roman"/>
          <w:bCs/>
          <w:i/>
          <w:color w:val="000000"/>
          <w:sz w:val="20"/>
          <w:szCs w:val="20"/>
          <w:lang w:eastAsia="pt-BR"/>
        </w:rPr>
        <w:t>versus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a verticalização dos imóveis nos bairros que exigem revisão do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lastRenderedPageBreak/>
        <w:t>dimensionamento e a substituição, bem como pelas águas residuais lançadas nas suas nascentes pelo subsistema da Vila Santa Isa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bel, município de Viamão, etc. (P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orto Alegre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,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2013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b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, p. 79).</w:t>
      </w:r>
    </w:p>
    <w:p w:rsidR="005C3AE6" w:rsidRPr="00C36C05" w:rsidRDefault="005C3AE6" w:rsidP="005C3AE6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V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) SES Zona Sul: as obras planejadas visam a melhorias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na separação das redes cloacal mista </w:t>
      </w:r>
      <w:r w:rsidRPr="00C36C05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para integrá-lo à ETE Serraria. </w:t>
      </w:r>
    </w:p>
    <w:p w:rsidR="00AB6CD2" w:rsidRDefault="00AB6CD2" w:rsidP="00DC09DA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E92A7A" w:rsidRPr="00136C0F" w:rsidRDefault="00E92A7A" w:rsidP="00DC09DA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  <w:r w:rsidRPr="00136C0F">
        <w:rPr>
          <w:rFonts w:ascii="Times New Roman" w:eastAsia="KozGoPro-Regular" w:hAnsi="Times New Roman"/>
          <w:color w:val="000000"/>
          <w:sz w:val="24"/>
          <w:szCs w:val="24"/>
        </w:rPr>
        <w:t>Tabela 4 - Estimativa d</w:t>
      </w:r>
      <w:r>
        <w:rPr>
          <w:rFonts w:ascii="Times New Roman" w:eastAsia="KozGoPro-Regular" w:hAnsi="Times New Roman"/>
          <w:color w:val="000000"/>
          <w:sz w:val="24"/>
          <w:szCs w:val="24"/>
        </w:rPr>
        <w:t>as redes</w:t>
      </w:r>
      <w:r w:rsidRPr="00136C0F">
        <w:rPr>
          <w:rFonts w:ascii="Times New Roman" w:eastAsia="KozGoPro-Regular" w:hAnsi="Times New Roman"/>
          <w:color w:val="000000"/>
          <w:sz w:val="24"/>
          <w:szCs w:val="24"/>
        </w:rPr>
        <w:t xml:space="preserve"> de esgotamento </w:t>
      </w:r>
      <w:proofErr w:type="gramStart"/>
      <w:r w:rsidRPr="00136C0F">
        <w:rPr>
          <w:rFonts w:ascii="Times New Roman" w:eastAsia="KozGoPro-Regular" w:hAnsi="Times New Roman"/>
          <w:color w:val="000000"/>
          <w:sz w:val="24"/>
          <w:szCs w:val="24"/>
        </w:rPr>
        <w:t>sanitário</w:t>
      </w:r>
      <w:r>
        <w:rPr>
          <w:rFonts w:ascii="Times New Roman" w:eastAsia="KozGoPro-Regular" w:hAnsi="Times New Roman"/>
          <w:color w:val="000000"/>
          <w:sz w:val="24"/>
          <w:szCs w:val="24"/>
        </w:rPr>
        <w:t xml:space="preserve"> existentes</w:t>
      </w:r>
      <w:proofErr w:type="gramEnd"/>
      <w:r>
        <w:rPr>
          <w:rFonts w:ascii="Times New Roman" w:eastAsia="KozGoPro-Regular" w:hAnsi="Times New Roman"/>
          <w:color w:val="000000"/>
          <w:sz w:val="24"/>
          <w:szCs w:val="24"/>
        </w:rPr>
        <w:t xml:space="preserve"> e necessárias do tipo separador absoluto em Porto Alegre no ano de 2015</w:t>
      </w:r>
    </w:p>
    <w:tbl>
      <w:tblPr>
        <w:tblW w:w="8784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1"/>
        <w:gridCol w:w="1276"/>
        <w:gridCol w:w="1276"/>
        <w:gridCol w:w="1417"/>
        <w:gridCol w:w="1134"/>
        <w:gridCol w:w="851"/>
        <w:gridCol w:w="1119"/>
      </w:tblGrid>
      <w:tr w:rsidR="00E92A7A" w:rsidRPr="00B659B9" w:rsidTr="00ED69BB">
        <w:tc>
          <w:tcPr>
            <w:tcW w:w="1711" w:type="dxa"/>
            <w:tcBorders>
              <w:left w:val="nil"/>
            </w:tcBorders>
          </w:tcPr>
          <w:p w:rsidR="00E92A7A" w:rsidRPr="00B659B9" w:rsidRDefault="00E92A7A" w:rsidP="00F91F4D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B659B9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SES</w:t>
            </w:r>
          </w:p>
          <w:p w:rsidR="00E92A7A" w:rsidRPr="00B659B9" w:rsidRDefault="00E92A7A" w:rsidP="00F91F4D">
            <w:pPr>
              <w:pStyle w:val="SemEspaamento"/>
              <w:jc w:val="center"/>
              <w:rPr>
                <w:rFonts w:ascii="Times New Roman" w:eastAsia="KozGoPro-Regular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:rsidR="00E92A7A" w:rsidRPr="00B659B9" w:rsidRDefault="00E92A7A" w:rsidP="00E3368A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B659B9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Redes </w:t>
            </w: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Necessárias em 2015 </w:t>
            </w:r>
            <w:r w:rsidRPr="00B659B9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 (km) (1)</w:t>
            </w:r>
          </w:p>
        </w:tc>
        <w:tc>
          <w:tcPr>
            <w:tcW w:w="1276" w:type="dxa"/>
          </w:tcPr>
          <w:p w:rsidR="00E92A7A" w:rsidRPr="00E6274E" w:rsidRDefault="00E92A7A" w:rsidP="00F91F4D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E6274E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Redes Existentes em 2015</w:t>
            </w:r>
          </w:p>
          <w:p w:rsidR="00E92A7A" w:rsidRPr="00E6274E" w:rsidRDefault="00E92A7A" w:rsidP="00F91F4D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E6274E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(km)</w:t>
            </w: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 (2)</w:t>
            </w:r>
          </w:p>
        </w:tc>
        <w:tc>
          <w:tcPr>
            <w:tcW w:w="1417" w:type="dxa"/>
          </w:tcPr>
          <w:p w:rsidR="00E92A7A" w:rsidRDefault="00E92A7A" w:rsidP="00E3368A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E6274E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Atendimento </w:t>
            </w: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Urbano </w:t>
            </w:r>
          </w:p>
          <w:p w:rsidR="00E92A7A" w:rsidRDefault="00E92A7A" w:rsidP="00E3368A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E6274E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(%)</w:t>
            </w:r>
          </w:p>
          <w:p w:rsidR="00E92A7A" w:rsidRPr="00E6274E" w:rsidRDefault="00E92A7A" w:rsidP="00E3368A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 (1-2)</w:t>
            </w:r>
          </w:p>
        </w:tc>
        <w:tc>
          <w:tcPr>
            <w:tcW w:w="1134" w:type="dxa"/>
          </w:tcPr>
          <w:p w:rsidR="00E92A7A" w:rsidRDefault="00E92A7A" w:rsidP="00B1460C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Déficit de </w:t>
            </w:r>
            <w:r w:rsidRPr="00B659B9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Redes em 201</w:t>
            </w: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5 </w:t>
            </w:r>
            <w:r w:rsidRPr="00B659B9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(km)</w:t>
            </w:r>
          </w:p>
          <w:p w:rsidR="00E92A7A" w:rsidRPr="00B659B9" w:rsidRDefault="00E92A7A" w:rsidP="00B1460C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(3)</w:t>
            </w:r>
          </w:p>
        </w:tc>
        <w:tc>
          <w:tcPr>
            <w:tcW w:w="851" w:type="dxa"/>
          </w:tcPr>
          <w:p w:rsidR="00E92A7A" w:rsidRDefault="00E92A7A" w:rsidP="001D7FA4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</w:p>
          <w:p w:rsidR="00E92A7A" w:rsidRDefault="00E92A7A" w:rsidP="001D7FA4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(1/3)</w:t>
            </w:r>
          </w:p>
          <w:p w:rsidR="00E92A7A" w:rsidRPr="00B659B9" w:rsidRDefault="00E92A7A" w:rsidP="001D7FA4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B659B9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(%)</w:t>
            </w:r>
          </w:p>
        </w:tc>
        <w:tc>
          <w:tcPr>
            <w:tcW w:w="1119" w:type="dxa"/>
            <w:tcBorders>
              <w:right w:val="nil"/>
            </w:tcBorders>
          </w:tcPr>
          <w:p w:rsidR="00E92A7A" w:rsidRPr="00144B54" w:rsidRDefault="00E92A7A" w:rsidP="00E6274E">
            <w:pPr>
              <w:pStyle w:val="SemEspaamento"/>
              <w:jc w:val="center"/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</w:pPr>
            <w:r w:rsidRPr="00144B54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População  </w:t>
            </w:r>
            <w:r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 xml:space="preserve">Residente em 2010 </w:t>
            </w:r>
            <w:r w:rsidRPr="00144B54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</w:rPr>
              <w:t>(%)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95"/>
        </w:trPr>
        <w:tc>
          <w:tcPr>
            <w:tcW w:w="1711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Rubem Berta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151,27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59,35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39,23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91,92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60,77</w:t>
            </w:r>
          </w:p>
        </w:tc>
        <w:tc>
          <w:tcPr>
            <w:tcW w:w="1119" w:type="dxa"/>
            <w:tcBorders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3,89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7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Sarandi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612,48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185,21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427,27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69,76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Default="00E92A7A" w:rsidP="00515279">
            <w:pPr>
              <w:jc w:val="right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17,25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9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Navegantes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498,50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309,53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62,09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188,97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37,91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13,11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Ponta da Cadeia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932,22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773,19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82,94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159,03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17,06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37,90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7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Cavalhada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289,66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124,31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42,92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165,35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57,08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10,26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3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Zona Sul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245,89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190,58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77,51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55,31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22,49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6,32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9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Salso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470,11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214,73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45,68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255,38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54,32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9,03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1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Belém Novo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89,02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38,35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43,08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50,67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56,92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0,97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53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proofErr w:type="spellStart"/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>Lami</w:t>
            </w:r>
            <w:proofErr w:type="spellEnd"/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94,15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bCs/>
                <w:color w:val="000000"/>
                <w:sz w:val="20"/>
                <w:szCs w:val="20"/>
              </w:rPr>
              <w:t>19,22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20,41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74,93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79,59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0,67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83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hAnsi="Times New Roman"/>
                <w:color w:val="000000"/>
                <w:sz w:val="20"/>
                <w:szCs w:val="20"/>
                <w:lang w:eastAsia="pt-BR"/>
              </w:rPr>
              <w:t xml:space="preserve">Ilhas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104,15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0,65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0,62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103,5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99,38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0,60</w:t>
            </w:r>
          </w:p>
        </w:tc>
      </w:tr>
      <w:tr w:rsidR="00E92A7A" w:rsidRPr="00FE769D" w:rsidTr="00ED69BB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5"/>
        </w:trPr>
        <w:tc>
          <w:tcPr>
            <w:tcW w:w="1711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FE769D" w:rsidRDefault="00E92A7A" w:rsidP="00FE769D">
            <w:pPr>
              <w:pStyle w:val="SemEspaamento"/>
              <w:rPr>
                <w:rFonts w:ascii="Times New Roman" w:hAnsi="Times New Roman"/>
                <w:bCs/>
                <w:color w:val="000000"/>
                <w:sz w:val="20"/>
                <w:szCs w:val="20"/>
                <w:lang w:eastAsia="pt-BR"/>
              </w:rPr>
            </w:pPr>
            <w:r w:rsidRPr="00FE769D">
              <w:rPr>
                <w:rFonts w:ascii="Times New Roman" w:eastAsia="KozGoPro-Bold" w:hAnsi="Times New Roman"/>
                <w:bCs/>
                <w:color w:val="000000"/>
                <w:sz w:val="20"/>
                <w:szCs w:val="20"/>
                <w:lang w:eastAsia="pt-BR"/>
              </w:rPr>
              <w:t>TOTAL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3.487,45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1.915,12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54,91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1572,33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45,09</w:t>
            </w:r>
          </w:p>
        </w:tc>
        <w:tc>
          <w:tcPr>
            <w:tcW w:w="1119" w:type="dxa"/>
            <w:tcBorders>
              <w:top w:val="nil"/>
              <w:left w:val="nil"/>
              <w:right w:val="nil"/>
            </w:tcBorders>
            <w:vAlign w:val="bottom"/>
          </w:tcPr>
          <w:p w:rsidR="00E92A7A" w:rsidRPr="00515279" w:rsidRDefault="00E92A7A" w:rsidP="00515279">
            <w:pPr>
              <w:jc w:val="right"/>
              <w:rPr>
                <w:color w:val="000000"/>
                <w:sz w:val="20"/>
                <w:szCs w:val="20"/>
              </w:rPr>
            </w:pPr>
            <w:r w:rsidRPr="00515279">
              <w:rPr>
                <w:color w:val="000000"/>
                <w:sz w:val="20"/>
                <w:szCs w:val="20"/>
              </w:rPr>
              <w:t>100,00</w:t>
            </w:r>
          </w:p>
        </w:tc>
      </w:tr>
    </w:tbl>
    <w:p w:rsidR="00E92A7A" w:rsidRPr="00B659B9" w:rsidRDefault="00E92A7A" w:rsidP="00DC09DA">
      <w:pPr>
        <w:pStyle w:val="SemEspaamento"/>
        <w:jc w:val="both"/>
        <w:rPr>
          <w:rFonts w:ascii="Times New Roman" w:hAnsi="Times New Roman"/>
          <w:sz w:val="20"/>
          <w:szCs w:val="20"/>
        </w:rPr>
      </w:pPr>
      <w:r w:rsidRPr="00B659B9">
        <w:rPr>
          <w:rFonts w:ascii="Times New Roman" w:eastAsia="KozGoPro-Regular" w:hAnsi="Times New Roman"/>
          <w:color w:val="000000"/>
          <w:sz w:val="20"/>
          <w:szCs w:val="20"/>
        </w:rPr>
        <w:t xml:space="preserve">Fonte dos dados: </w:t>
      </w:r>
      <w:r>
        <w:rPr>
          <w:rFonts w:ascii="Times New Roman" w:eastAsia="KozGoPro-Regular" w:hAnsi="Times New Roman"/>
          <w:color w:val="000000"/>
          <w:sz w:val="20"/>
          <w:szCs w:val="20"/>
        </w:rPr>
        <w:t>Porto Alegre</w:t>
      </w:r>
      <w:r w:rsidR="00983277">
        <w:rPr>
          <w:rFonts w:ascii="Times New Roman" w:eastAsia="KozGoPro-Regular" w:hAnsi="Times New Roman"/>
          <w:color w:val="000000"/>
          <w:sz w:val="20"/>
          <w:szCs w:val="20"/>
        </w:rPr>
        <w:t xml:space="preserve"> (2015c</w:t>
      </w:r>
      <w:r>
        <w:rPr>
          <w:rFonts w:ascii="Times New Roman" w:eastAsia="KozGoPro-Regular" w:hAnsi="Times New Roman"/>
          <w:color w:val="000000"/>
          <w:sz w:val="20"/>
          <w:szCs w:val="20"/>
        </w:rPr>
        <w:t>,</w:t>
      </w:r>
      <w:r w:rsidR="00983277">
        <w:rPr>
          <w:rFonts w:ascii="Times New Roman" w:eastAsia="KozGoPro-Regular" w:hAnsi="Times New Roman"/>
          <w:color w:val="000000"/>
          <w:sz w:val="20"/>
          <w:szCs w:val="20"/>
        </w:rPr>
        <w:t xml:space="preserve"> pag</w:t>
      </w:r>
      <w:r w:rsidR="00D80910">
        <w:rPr>
          <w:rFonts w:ascii="Times New Roman" w:eastAsia="KozGoPro-Regular" w:hAnsi="Times New Roman"/>
          <w:color w:val="000000"/>
          <w:sz w:val="20"/>
          <w:szCs w:val="20"/>
        </w:rPr>
        <w:t>.</w:t>
      </w:r>
      <w:r w:rsidRPr="00B659B9">
        <w:rPr>
          <w:rFonts w:ascii="Times New Roman" w:eastAsia="KozGoPro-Regular" w:hAnsi="Times New Roman"/>
          <w:color w:val="000000"/>
          <w:sz w:val="20"/>
          <w:szCs w:val="20"/>
        </w:rPr>
        <w:t xml:space="preserve"> </w:t>
      </w:r>
      <w:r w:rsidR="00983277">
        <w:rPr>
          <w:rFonts w:ascii="Times New Roman" w:eastAsia="KozGoPro-Regular" w:hAnsi="Times New Roman"/>
          <w:color w:val="000000"/>
          <w:sz w:val="20"/>
          <w:szCs w:val="20"/>
        </w:rPr>
        <w:t>75 a 121).</w:t>
      </w:r>
    </w:p>
    <w:p w:rsidR="00E92A7A" w:rsidRDefault="00E92A7A" w:rsidP="00DC09DA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ab/>
      </w:r>
    </w:p>
    <w:p w:rsidR="00E92A7A" w:rsidRPr="005101AC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 w:rsidRPr="005101A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Em suma, a infraestrutura de rede de esgoto atendia 89,4% da população da cidade até 2014. Sendo que a rede cloacal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beneficiava 65,4</w:t>
      </w:r>
      <w:r w:rsidRPr="005101A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% e a rede mista (cloacal e pluvial) 23,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0</w:t>
      </w:r>
      <w:r w:rsidRPr="005101A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% da população. Por sua vez, segundo a estimativa do PMSB/2015 a cobertura da rede cloacal tipo separador absoluto se espraiava em 54,9% dos logradouros da cidade. </w:t>
      </w:r>
      <w:r w:rsidRPr="005101AC">
        <w:rPr>
          <w:rFonts w:ascii="Times New Roman" w:hAnsi="Times New Roman"/>
          <w:sz w:val="24"/>
          <w:szCs w:val="24"/>
        </w:rPr>
        <w:t>Essa realidade exigirá pesados investimentos para construir em torno de 45,1% a mais de novas redes (</w:t>
      </w:r>
      <w:r w:rsidRPr="00ED69BB">
        <w:rPr>
          <w:rFonts w:ascii="Times New Roman" w:hAnsi="Times New Roman"/>
          <w:b/>
          <w:sz w:val="24"/>
          <w:szCs w:val="24"/>
        </w:rPr>
        <w:t>Tabela</w:t>
      </w:r>
      <w:r w:rsidRPr="005101AC">
        <w:rPr>
          <w:rFonts w:ascii="Times New Roman" w:hAnsi="Times New Roman"/>
          <w:sz w:val="24"/>
          <w:szCs w:val="24"/>
        </w:rPr>
        <w:t xml:space="preserve"> 4) para universalizar os serviços progressivamente (Porto Alegre, 2015</w:t>
      </w:r>
      <w:r w:rsidR="005841FF">
        <w:rPr>
          <w:rFonts w:ascii="Times New Roman" w:hAnsi="Times New Roman"/>
          <w:sz w:val="24"/>
          <w:szCs w:val="24"/>
        </w:rPr>
        <w:t>c, Vol.1, p. 96</w:t>
      </w:r>
      <w:r w:rsidRPr="005101AC">
        <w:rPr>
          <w:rFonts w:ascii="Times New Roman" w:hAnsi="Times New Roman"/>
          <w:sz w:val="24"/>
          <w:szCs w:val="24"/>
        </w:rPr>
        <w:t>).</w:t>
      </w:r>
      <w:r w:rsidRPr="005101AC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</w:t>
      </w:r>
    </w:p>
    <w:p w:rsidR="00E92A7A" w:rsidRPr="00136C0F" w:rsidRDefault="00E92A7A" w:rsidP="005F695F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ab/>
        <w:t xml:space="preserve">Em relação </w:t>
      </w:r>
      <w:r>
        <w:rPr>
          <w:rFonts w:ascii="Times New Roman" w:hAnsi="Times New Roman"/>
          <w:sz w:val="24"/>
          <w:szCs w:val="24"/>
        </w:rPr>
        <w:t>à</w:t>
      </w:r>
      <w:r w:rsidRPr="00136C0F">
        <w:rPr>
          <w:rFonts w:ascii="Times New Roman" w:hAnsi="Times New Roman"/>
          <w:sz w:val="24"/>
          <w:szCs w:val="24"/>
        </w:rPr>
        <w:t xml:space="preserve"> capacidade das </w:t>
      </w:r>
      <w:proofErr w:type="spellStart"/>
      <w:r w:rsidRPr="00136C0F">
        <w:rPr>
          <w:rFonts w:ascii="Times New Roman" w:hAnsi="Times New Roman"/>
          <w:sz w:val="24"/>
          <w:szCs w:val="24"/>
        </w:rPr>
        <w:t>ETEs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os registros apontam que era de apenas 2% do esgoto coletado até 1990</w:t>
      </w:r>
      <w:r w:rsidR="00E04DA7">
        <w:rPr>
          <w:rFonts w:ascii="Times New Roman" w:hAnsi="Times New Roman"/>
          <w:sz w:val="24"/>
          <w:szCs w:val="24"/>
        </w:rPr>
        <w:t xml:space="preserve">, composta basicamente por pequenas unidades que </w:t>
      </w:r>
      <w:r>
        <w:rPr>
          <w:rFonts w:ascii="Times New Roman" w:hAnsi="Times New Roman"/>
          <w:sz w:val="24"/>
          <w:szCs w:val="24"/>
        </w:rPr>
        <w:t xml:space="preserve">serão desativadas ou reformadas para adequar o tipo de tratamento às normas </w:t>
      </w:r>
      <w:r w:rsidRPr="00136C0F">
        <w:rPr>
          <w:rFonts w:ascii="Times New Roman" w:hAnsi="Times New Roman"/>
          <w:sz w:val="24"/>
          <w:szCs w:val="24"/>
        </w:rPr>
        <w:t xml:space="preserve">da legislação ambiental. Na década de 1990 foram feitas as estações de </w:t>
      </w:r>
      <w:proofErr w:type="spellStart"/>
      <w:r w:rsidRPr="00136C0F">
        <w:rPr>
          <w:rFonts w:ascii="Times New Roman" w:hAnsi="Times New Roman"/>
          <w:sz w:val="24"/>
          <w:szCs w:val="24"/>
        </w:rPr>
        <w:t>Lami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e Esmeralda (3%) e de Ipanema (10%) (</w:t>
      </w:r>
      <w:r w:rsidRPr="00E04DA7">
        <w:rPr>
          <w:rFonts w:ascii="Times New Roman" w:hAnsi="Times New Roman"/>
          <w:b/>
          <w:sz w:val="24"/>
          <w:szCs w:val="24"/>
        </w:rPr>
        <w:t xml:space="preserve">Gráfico </w:t>
      </w:r>
      <w:proofErr w:type="gramStart"/>
      <w:r w:rsidRPr="00E04DA7">
        <w:rPr>
          <w:rFonts w:ascii="Times New Roman" w:hAnsi="Times New Roman"/>
          <w:b/>
          <w:sz w:val="24"/>
          <w:szCs w:val="24"/>
        </w:rPr>
        <w:t>2</w:t>
      </w:r>
      <w:proofErr w:type="gramEnd"/>
      <w:r w:rsidR="00E04DA7" w:rsidRPr="00E04DA7">
        <w:rPr>
          <w:rFonts w:ascii="Times New Roman" w:hAnsi="Times New Roman"/>
          <w:b/>
          <w:sz w:val="24"/>
          <w:szCs w:val="24"/>
        </w:rPr>
        <w:t xml:space="preserve"> e Gráfico</w:t>
      </w:r>
      <w:r w:rsidR="00E04DA7">
        <w:rPr>
          <w:rFonts w:ascii="Times New Roman" w:hAnsi="Times New Roman"/>
          <w:sz w:val="24"/>
          <w:szCs w:val="24"/>
        </w:rPr>
        <w:t xml:space="preserve"> 3</w:t>
      </w:r>
      <w:r w:rsidRPr="00136C0F">
        <w:rPr>
          <w:rFonts w:ascii="Times New Roman" w:hAnsi="Times New Roman"/>
          <w:sz w:val="24"/>
          <w:szCs w:val="24"/>
        </w:rPr>
        <w:t>). As duas últimas também serão desativadas p</w:t>
      </w:r>
      <w:r>
        <w:rPr>
          <w:rFonts w:ascii="Times New Roman" w:hAnsi="Times New Roman"/>
          <w:sz w:val="24"/>
          <w:szCs w:val="24"/>
        </w:rPr>
        <w:t>or não atenderem as normas ambientais.</w:t>
      </w:r>
      <w:r w:rsidRPr="00136C0F">
        <w:rPr>
          <w:rFonts w:ascii="Times New Roman" w:hAnsi="Times New Roman"/>
          <w:sz w:val="24"/>
          <w:szCs w:val="24"/>
        </w:rPr>
        <w:t xml:space="preserve"> </w:t>
      </w:r>
    </w:p>
    <w:p w:rsidR="00E92A7A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Porém, </w:t>
      </w:r>
      <w:r>
        <w:rPr>
          <w:rFonts w:ascii="Times New Roman" w:hAnsi="Times New Roman"/>
          <w:sz w:val="24"/>
          <w:szCs w:val="24"/>
        </w:rPr>
        <w:t xml:space="preserve">os projetos </w:t>
      </w:r>
      <w:r w:rsidRPr="00136C0F">
        <w:rPr>
          <w:rFonts w:ascii="Times New Roman" w:hAnsi="Times New Roman"/>
          <w:sz w:val="24"/>
          <w:szCs w:val="24"/>
        </w:rPr>
        <w:t>mais estruturante</w:t>
      </w:r>
      <w:r>
        <w:rPr>
          <w:rFonts w:ascii="Times New Roman" w:hAnsi="Times New Roman"/>
          <w:sz w:val="24"/>
          <w:szCs w:val="24"/>
        </w:rPr>
        <w:t>s</w:t>
      </w:r>
      <w:r w:rsidRPr="00136C0F">
        <w:rPr>
          <w:rFonts w:ascii="Times New Roman" w:hAnsi="Times New Roman"/>
          <w:sz w:val="24"/>
          <w:szCs w:val="24"/>
        </w:rPr>
        <w:t xml:space="preserve"> fo</w:t>
      </w:r>
      <w:r>
        <w:rPr>
          <w:rFonts w:ascii="Times New Roman" w:hAnsi="Times New Roman"/>
          <w:sz w:val="24"/>
          <w:szCs w:val="24"/>
        </w:rPr>
        <w:t>ram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36C0F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s</w:t>
      </w:r>
      <w:proofErr w:type="gramEnd"/>
      <w:r w:rsidRPr="00136C0F">
        <w:rPr>
          <w:rFonts w:ascii="Times New Roman" w:hAnsi="Times New Roman"/>
          <w:sz w:val="24"/>
          <w:szCs w:val="24"/>
        </w:rPr>
        <w:t xml:space="preserve"> construç</w:t>
      </w:r>
      <w:r>
        <w:rPr>
          <w:rFonts w:ascii="Times New Roman" w:hAnsi="Times New Roman"/>
          <w:sz w:val="24"/>
          <w:szCs w:val="24"/>
        </w:rPr>
        <w:t xml:space="preserve">ões </w:t>
      </w:r>
      <w:r w:rsidRPr="00136C0F">
        <w:rPr>
          <w:rFonts w:ascii="Times New Roman" w:hAnsi="Times New Roman"/>
          <w:sz w:val="24"/>
          <w:szCs w:val="24"/>
        </w:rPr>
        <w:t xml:space="preserve">e melhorias das </w:t>
      </w:r>
      <w:proofErr w:type="spellStart"/>
      <w:r w:rsidRPr="00136C0F">
        <w:rPr>
          <w:rFonts w:ascii="Times New Roman" w:hAnsi="Times New Roman"/>
          <w:sz w:val="24"/>
          <w:szCs w:val="24"/>
        </w:rPr>
        <w:t>ETEs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, planejadas com capacidade potencial para atender a demanda presente e futura da cidade. </w:t>
      </w:r>
      <w:r>
        <w:rPr>
          <w:rFonts w:ascii="Times New Roman" w:hAnsi="Times New Roman"/>
          <w:sz w:val="24"/>
          <w:szCs w:val="24"/>
        </w:rPr>
        <w:t xml:space="preserve">O empreendimento </w:t>
      </w:r>
      <w:r w:rsidRPr="00136C0F">
        <w:rPr>
          <w:rFonts w:ascii="Times New Roman" w:hAnsi="Times New Roman"/>
          <w:sz w:val="24"/>
          <w:szCs w:val="24"/>
        </w:rPr>
        <w:t>mais simbólico e grandioso foi o Pro</w:t>
      </w:r>
      <w:r>
        <w:rPr>
          <w:rFonts w:ascii="Times New Roman" w:hAnsi="Times New Roman"/>
          <w:sz w:val="24"/>
          <w:szCs w:val="24"/>
        </w:rPr>
        <w:t xml:space="preserve">grama </w:t>
      </w:r>
      <w:r w:rsidRPr="00136C0F">
        <w:rPr>
          <w:rFonts w:ascii="Times New Roman" w:hAnsi="Times New Roman"/>
          <w:sz w:val="24"/>
          <w:szCs w:val="24"/>
        </w:rPr>
        <w:t xml:space="preserve">Integrado Socioambiental (PISA) </w:t>
      </w:r>
      <w:r>
        <w:rPr>
          <w:rFonts w:ascii="Times New Roman" w:hAnsi="Times New Roman"/>
          <w:sz w:val="24"/>
          <w:szCs w:val="24"/>
        </w:rPr>
        <w:t xml:space="preserve">que reuniu uma conjunto de obras, instalações e emissários </w:t>
      </w:r>
      <w:r w:rsidRPr="00136C0F">
        <w:rPr>
          <w:rFonts w:ascii="Times New Roman" w:hAnsi="Times New Roman"/>
          <w:sz w:val="24"/>
          <w:szCs w:val="24"/>
        </w:rPr>
        <w:t xml:space="preserve">para integrar os quatro </w:t>
      </w:r>
      <w:proofErr w:type="spellStart"/>
      <w:r w:rsidRPr="00136C0F">
        <w:rPr>
          <w:rFonts w:ascii="Times New Roman" w:hAnsi="Times New Roman"/>
          <w:sz w:val="24"/>
          <w:szCs w:val="24"/>
        </w:rPr>
        <w:t>SESs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Ponta da Cadeia, Cavalhada, Salso e Zona-Sul</w:t>
      </w:r>
      <w:r w:rsidRPr="00D46DA7">
        <w:rPr>
          <w:rFonts w:ascii="Times New Roman" w:hAnsi="Times New Roman"/>
          <w:sz w:val="24"/>
          <w:szCs w:val="24"/>
        </w:rPr>
        <w:t xml:space="preserve"> </w:t>
      </w:r>
      <w:r w:rsidRPr="00136C0F">
        <w:rPr>
          <w:rFonts w:ascii="Times New Roman" w:hAnsi="Times New Roman"/>
          <w:sz w:val="24"/>
          <w:szCs w:val="24"/>
        </w:rPr>
        <w:t xml:space="preserve">à ETE Serraria. </w:t>
      </w:r>
      <w:r>
        <w:rPr>
          <w:rFonts w:ascii="Times New Roman" w:hAnsi="Times New Roman"/>
          <w:sz w:val="24"/>
          <w:szCs w:val="24"/>
        </w:rPr>
        <w:t>Também demarcam grande importância as obras, instalações e emissários para a integração de alguns sistemas à ETE Navegantes e à ETE Sarandi</w:t>
      </w:r>
      <w:r w:rsidRPr="00136C0F">
        <w:rPr>
          <w:rFonts w:ascii="Times New Roman" w:hAnsi="Times New Roman"/>
          <w:sz w:val="24"/>
          <w:szCs w:val="24"/>
        </w:rPr>
        <w:t xml:space="preserve">. Portanto,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136C0F">
        <w:rPr>
          <w:rFonts w:ascii="Times New Roman" w:hAnsi="Times New Roman"/>
          <w:sz w:val="24"/>
          <w:szCs w:val="24"/>
        </w:rPr>
        <w:t>ETE Serraria tem capacidade de tratar 50% do esgoto gerado, a ETE Navegantes opera com dois módulos e será complementada com melhorias e mais um módulo, somando-se a construção da ETE Sarandi que opera com um módulo</w:t>
      </w:r>
      <w:r>
        <w:rPr>
          <w:rFonts w:ascii="Times New Roman" w:hAnsi="Times New Roman"/>
          <w:sz w:val="24"/>
          <w:szCs w:val="24"/>
        </w:rPr>
        <w:t>, o segundo módulo está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em construção </w:t>
      </w:r>
      <w:r w:rsidRPr="00136C0F">
        <w:rPr>
          <w:rFonts w:ascii="Times New Roman" w:hAnsi="Times New Roman"/>
          <w:sz w:val="24"/>
          <w:szCs w:val="24"/>
        </w:rPr>
        <w:t xml:space="preserve">e outros cinco </w:t>
      </w:r>
      <w:r>
        <w:rPr>
          <w:rFonts w:ascii="Times New Roman" w:hAnsi="Times New Roman"/>
          <w:sz w:val="24"/>
          <w:szCs w:val="24"/>
        </w:rPr>
        <w:t xml:space="preserve">foram planejados para 2024 </w:t>
      </w:r>
      <w:r w:rsidRPr="00136C0F">
        <w:rPr>
          <w:rFonts w:ascii="Times New Roman" w:hAnsi="Times New Roman"/>
          <w:sz w:val="24"/>
          <w:szCs w:val="24"/>
        </w:rPr>
        <w:t>(</w:t>
      </w:r>
      <w:r w:rsidRPr="00136C0F">
        <w:rPr>
          <w:rFonts w:ascii="Times New Roman" w:hAnsi="Times New Roman"/>
          <w:b/>
          <w:sz w:val="24"/>
          <w:szCs w:val="24"/>
        </w:rPr>
        <w:t>Gráfico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 w:rsidR="00E04DA7">
        <w:rPr>
          <w:rFonts w:ascii="Times New Roman" w:hAnsi="Times New Roman"/>
          <w:sz w:val="24"/>
          <w:szCs w:val="24"/>
        </w:rPr>
        <w:t xml:space="preserve"> e </w:t>
      </w:r>
      <w:r w:rsidR="00E04DA7" w:rsidRPr="00E04DA7">
        <w:rPr>
          <w:rFonts w:ascii="Times New Roman" w:hAnsi="Times New Roman"/>
          <w:b/>
          <w:sz w:val="24"/>
          <w:szCs w:val="24"/>
        </w:rPr>
        <w:t>Gráfico</w:t>
      </w:r>
      <w:r w:rsidR="00E04DA7">
        <w:rPr>
          <w:rFonts w:ascii="Times New Roman" w:hAnsi="Times New Roman"/>
          <w:sz w:val="24"/>
          <w:szCs w:val="24"/>
        </w:rPr>
        <w:t xml:space="preserve"> 3</w:t>
      </w:r>
      <w:r w:rsidRPr="00136C0F">
        <w:rPr>
          <w:rFonts w:ascii="Times New Roman" w:hAnsi="Times New Roman"/>
          <w:sz w:val="24"/>
          <w:szCs w:val="24"/>
        </w:rPr>
        <w:t>).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lastRenderedPageBreak/>
        <w:t xml:space="preserve"> Essa capacidade de tratamento de esgoto vem sendo ocupada progressivamente desde 2013</w:t>
      </w:r>
      <w:r>
        <w:rPr>
          <w:rFonts w:ascii="Times New Roman" w:hAnsi="Times New Roman"/>
          <w:sz w:val="24"/>
          <w:szCs w:val="24"/>
        </w:rPr>
        <w:t>. P</w:t>
      </w:r>
      <w:r w:rsidRPr="00136C0F">
        <w:rPr>
          <w:rFonts w:ascii="Times New Roman" w:hAnsi="Times New Roman"/>
          <w:sz w:val="24"/>
          <w:szCs w:val="24"/>
        </w:rPr>
        <w:t>articularmente a ETE Serraria aguarda licença ambiental</w:t>
      </w:r>
      <w:r>
        <w:rPr>
          <w:rFonts w:ascii="Times New Roman" w:hAnsi="Times New Roman"/>
          <w:sz w:val="24"/>
          <w:szCs w:val="24"/>
        </w:rPr>
        <w:t xml:space="preserve"> para operar plenamente</w:t>
      </w:r>
      <w:r w:rsidRPr="00136C0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Por isso </w:t>
      </w:r>
      <w:r w:rsidRPr="00136C0F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 xml:space="preserve">volume total </w:t>
      </w:r>
      <w:r w:rsidRPr="00136C0F">
        <w:rPr>
          <w:rFonts w:ascii="Times New Roman" w:hAnsi="Times New Roman"/>
          <w:sz w:val="24"/>
          <w:szCs w:val="24"/>
        </w:rPr>
        <w:t>tratamento se elevou de 27% em 2013</w:t>
      </w:r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para 33,3% em 2014 e para 56,5% em 2015, segundo as projeções do DMAE. Em suma, </w:t>
      </w:r>
      <w:r>
        <w:rPr>
          <w:rFonts w:ascii="Times New Roman" w:hAnsi="Times New Roman"/>
          <w:sz w:val="24"/>
          <w:szCs w:val="24"/>
        </w:rPr>
        <w:t xml:space="preserve">para 2017 </w:t>
      </w:r>
      <w:r w:rsidRPr="00136C0F">
        <w:rPr>
          <w:rFonts w:ascii="Times New Roman" w:hAnsi="Times New Roman"/>
          <w:sz w:val="24"/>
          <w:szCs w:val="24"/>
        </w:rPr>
        <w:t xml:space="preserve">o PMSB/2013 </w:t>
      </w:r>
      <w:r>
        <w:rPr>
          <w:rFonts w:ascii="Times New Roman" w:hAnsi="Times New Roman"/>
          <w:sz w:val="24"/>
          <w:szCs w:val="24"/>
        </w:rPr>
        <w:t>definiu metas para tratar 8</w:t>
      </w:r>
      <w:r w:rsidRPr="00136C0F">
        <w:rPr>
          <w:rFonts w:ascii="Times New Roman" w:hAnsi="Times New Roman"/>
          <w:sz w:val="24"/>
          <w:szCs w:val="24"/>
        </w:rPr>
        <w:t xml:space="preserve">0% </w:t>
      </w:r>
      <w:r>
        <w:rPr>
          <w:rFonts w:ascii="Times New Roman" w:hAnsi="Times New Roman"/>
          <w:sz w:val="24"/>
          <w:szCs w:val="24"/>
        </w:rPr>
        <w:t xml:space="preserve">do esgoto gerado pela cidade, bem como </w:t>
      </w:r>
      <w:r w:rsidRPr="00136C0F">
        <w:rPr>
          <w:rFonts w:ascii="Times New Roman" w:hAnsi="Times New Roman"/>
          <w:sz w:val="24"/>
          <w:szCs w:val="24"/>
        </w:rPr>
        <w:t xml:space="preserve">planejou a expansão progressivamente </w:t>
      </w:r>
      <w:r>
        <w:rPr>
          <w:rFonts w:ascii="Times New Roman" w:hAnsi="Times New Roman"/>
          <w:sz w:val="24"/>
          <w:szCs w:val="24"/>
        </w:rPr>
        <w:t>para 100% em 20</w:t>
      </w:r>
      <w:r w:rsidR="00E04DA7">
        <w:rPr>
          <w:rFonts w:ascii="Times New Roman" w:hAnsi="Times New Roman"/>
          <w:sz w:val="24"/>
          <w:szCs w:val="24"/>
        </w:rPr>
        <w:t>27</w:t>
      </w:r>
      <w:r w:rsidRPr="00136C0F">
        <w:rPr>
          <w:rFonts w:ascii="Times New Roman" w:hAnsi="Times New Roman"/>
          <w:sz w:val="24"/>
          <w:szCs w:val="24"/>
        </w:rPr>
        <w:t xml:space="preserve"> (</w:t>
      </w:r>
      <w:r w:rsidRPr="00136C0F">
        <w:rPr>
          <w:rFonts w:ascii="Times New Roman" w:hAnsi="Times New Roman"/>
          <w:b/>
          <w:sz w:val="24"/>
          <w:szCs w:val="24"/>
        </w:rPr>
        <w:t>Gráfico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3</w:t>
      </w:r>
      <w:proofErr w:type="gramEnd"/>
      <w:r w:rsidRPr="00136C0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Entretanto, a Fundação Estadual de P</w:t>
      </w:r>
      <w:r>
        <w:rPr>
          <w:rFonts w:ascii="Times New Roman" w:hAnsi="Times New Roman"/>
          <w:sz w:val="24"/>
          <w:szCs w:val="24"/>
        </w:rPr>
        <w:t xml:space="preserve">roteção </w:t>
      </w:r>
      <w:r w:rsidRPr="00136C0F">
        <w:rPr>
          <w:rFonts w:ascii="Times New Roman" w:hAnsi="Times New Roman"/>
          <w:sz w:val="24"/>
          <w:szCs w:val="24"/>
        </w:rPr>
        <w:t xml:space="preserve">Ambiental </w:t>
      </w:r>
      <w:r>
        <w:rPr>
          <w:rFonts w:ascii="Times New Roman" w:hAnsi="Times New Roman"/>
          <w:sz w:val="24"/>
          <w:szCs w:val="24"/>
        </w:rPr>
        <w:t>(</w:t>
      </w:r>
      <w:proofErr w:type="spellStart"/>
      <w:r>
        <w:rPr>
          <w:rFonts w:ascii="Times New Roman" w:hAnsi="Times New Roman"/>
          <w:sz w:val="24"/>
          <w:szCs w:val="24"/>
        </w:rPr>
        <w:t>Fepam</w:t>
      </w:r>
      <w:proofErr w:type="spellEnd"/>
      <w:r>
        <w:rPr>
          <w:rFonts w:ascii="Times New Roman" w:hAnsi="Times New Roman"/>
          <w:sz w:val="24"/>
          <w:szCs w:val="24"/>
        </w:rPr>
        <w:t xml:space="preserve">) </w:t>
      </w:r>
      <w:r w:rsidRPr="00136C0F">
        <w:rPr>
          <w:rFonts w:ascii="Times New Roman" w:hAnsi="Times New Roman"/>
          <w:sz w:val="24"/>
          <w:szCs w:val="24"/>
        </w:rPr>
        <w:t>autorizou a ETE Serraria a operar sob um Termo de Ajustamento de Conduta (TAC), envolvendo o lançamento de efluentes tratados no Guaíba. O emissário final com 1,6 km, que lança os efluentes tratados, é menor do que o previsto no projeto original</w:t>
      </w:r>
      <w:r>
        <w:rPr>
          <w:rFonts w:ascii="Times New Roman" w:hAnsi="Times New Roman"/>
          <w:sz w:val="24"/>
          <w:szCs w:val="24"/>
        </w:rPr>
        <w:t xml:space="preserve">. A </w:t>
      </w:r>
      <w:r w:rsidRPr="00136C0F">
        <w:rPr>
          <w:rFonts w:ascii="Times New Roman" w:hAnsi="Times New Roman"/>
          <w:sz w:val="24"/>
          <w:szCs w:val="24"/>
        </w:rPr>
        <w:t xml:space="preserve">justificativa </w:t>
      </w:r>
      <w:r>
        <w:rPr>
          <w:rFonts w:ascii="Times New Roman" w:hAnsi="Times New Roman"/>
          <w:sz w:val="24"/>
          <w:szCs w:val="24"/>
        </w:rPr>
        <w:t xml:space="preserve">do DMAE pondera </w:t>
      </w:r>
      <w:r w:rsidRPr="00136C0F">
        <w:rPr>
          <w:rFonts w:ascii="Times New Roman" w:hAnsi="Times New Roman"/>
          <w:sz w:val="24"/>
          <w:szCs w:val="24"/>
        </w:rPr>
        <w:t>ter implantado nova técnica de tratamento de esgoto que garant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 xml:space="preserve"> um resíduo final mais limpo e menos poluente. </w:t>
      </w:r>
      <w:r>
        <w:rPr>
          <w:rFonts w:ascii="Times New Roman" w:hAnsi="Times New Roman"/>
          <w:sz w:val="24"/>
          <w:szCs w:val="24"/>
        </w:rPr>
        <w:t xml:space="preserve">Porém </w:t>
      </w:r>
      <w:r w:rsidRPr="00136C0F">
        <w:rPr>
          <w:rFonts w:ascii="Times New Roman" w:hAnsi="Times New Roman"/>
          <w:sz w:val="24"/>
          <w:szCs w:val="24"/>
        </w:rPr>
        <w:t>os técnicos temiam a contaminação da orla com coliformes, nitrogênio e fósforo na água</w:t>
      </w:r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gerando </w:t>
      </w:r>
      <w:r>
        <w:rPr>
          <w:rFonts w:ascii="Times New Roman" w:hAnsi="Times New Roman"/>
          <w:sz w:val="24"/>
          <w:szCs w:val="24"/>
        </w:rPr>
        <w:t xml:space="preserve">a </w:t>
      </w:r>
      <w:r w:rsidRPr="00136C0F">
        <w:rPr>
          <w:rFonts w:ascii="Times New Roman" w:hAnsi="Times New Roman"/>
          <w:sz w:val="24"/>
          <w:szCs w:val="24"/>
        </w:rPr>
        <w:t xml:space="preserve">proliferação de algas e dano ambiental. Por isso </w:t>
      </w:r>
      <w:r>
        <w:rPr>
          <w:rFonts w:ascii="Times New Roman" w:hAnsi="Times New Roman"/>
          <w:sz w:val="24"/>
          <w:szCs w:val="24"/>
        </w:rPr>
        <w:t>ainda</w:t>
      </w:r>
      <w:r w:rsidRPr="00136C0F">
        <w:rPr>
          <w:rFonts w:ascii="Times New Roman" w:hAnsi="Times New Roman"/>
          <w:sz w:val="24"/>
          <w:szCs w:val="24"/>
        </w:rPr>
        <w:t xml:space="preserve"> monitora</w:t>
      </w:r>
      <w:r>
        <w:rPr>
          <w:rFonts w:ascii="Times New Roman" w:hAnsi="Times New Roman"/>
          <w:sz w:val="24"/>
          <w:szCs w:val="24"/>
        </w:rPr>
        <w:t xml:space="preserve">m </w:t>
      </w:r>
      <w:r w:rsidRPr="00136C0F">
        <w:rPr>
          <w:rFonts w:ascii="Times New Roman" w:hAnsi="Times New Roman"/>
          <w:sz w:val="24"/>
          <w:szCs w:val="24"/>
        </w:rPr>
        <w:t>as emissões dos efluentes lançados</w:t>
      </w:r>
      <w:r>
        <w:rPr>
          <w:rFonts w:ascii="Times New Roman" w:hAnsi="Times New Roman"/>
          <w:sz w:val="24"/>
          <w:szCs w:val="24"/>
        </w:rPr>
        <w:t xml:space="preserve"> pela ETE Serraria</w:t>
      </w:r>
      <w:r w:rsidRPr="00136C0F">
        <w:rPr>
          <w:rFonts w:ascii="Times New Roman" w:hAnsi="Times New Roman"/>
          <w:sz w:val="24"/>
          <w:szCs w:val="24"/>
        </w:rPr>
        <w:t>.</w:t>
      </w:r>
    </w:p>
    <w:p w:rsidR="00E92A7A" w:rsidRDefault="00E92A7A" w:rsidP="00BA567C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</w:p>
    <w:p w:rsidR="00E92A7A" w:rsidRDefault="00E92A7A" w:rsidP="00BA567C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Gráfico </w:t>
      </w:r>
      <w:r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>3</w:t>
      </w:r>
      <w:r w:rsidRPr="00136C0F"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  <w:t xml:space="preserve"> - Capacidade das estações de tratamento de esgoto e índice de esgoto tratado em Porto Alegre entre 1995-2027</w:t>
      </w:r>
    </w:p>
    <w:p w:rsidR="00E92A7A" w:rsidRPr="00136C0F" w:rsidRDefault="007615E0" w:rsidP="00BA567C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4"/>
          <w:szCs w:val="24"/>
          <w:lang w:eastAsia="pt-BR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 id="Imagem 3" o:spid="_x0000_i1027" type="#_x0000_t75" style="width:468.55pt;height:176pt;visibility:visible">
            <v:imagedata r:id="rId10" o:title=""/>
          </v:shape>
        </w:pict>
      </w:r>
    </w:p>
    <w:p w:rsidR="00E92A7A" w:rsidRDefault="00E92A7A" w:rsidP="00BA567C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 w:rsidRPr="00BA567C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Fonte dos dados: </w:t>
      </w:r>
      <w:r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Porto Alegre</w:t>
      </w:r>
      <w:r w:rsidR="006B1BEB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(</w:t>
      </w:r>
      <w:r w:rsidRPr="00BA567C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2015</w:t>
      </w:r>
      <w:r w:rsidR="005E770F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a)</w:t>
      </w:r>
      <w:r w:rsidRPr="00BA567C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>.</w:t>
      </w:r>
    </w:p>
    <w:p w:rsidR="00E92A7A" w:rsidRPr="00BA567C" w:rsidRDefault="00E92A7A" w:rsidP="00BA567C">
      <w:pPr>
        <w:pStyle w:val="SemEspaamento"/>
        <w:jc w:val="both"/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</w:pPr>
      <w:r w:rsidRPr="00BA567C">
        <w:rPr>
          <w:rFonts w:ascii="Times New Roman" w:eastAsia="KozGoPro-Bold" w:hAnsi="Times New Roman"/>
          <w:bCs/>
          <w:color w:val="000000"/>
          <w:sz w:val="20"/>
          <w:szCs w:val="20"/>
          <w:lang w:eastAsia="pt-BR"/>
        </w:rPr>
        <w:t xml:space="preserve"> </w:t>
      </w: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N</w:t>
      </w:r>
      <w:r w:rsidR="00185C21">
        <w:rPr>
          <w:rFonts w:ascii="Times New Roman" w:hAnsi="Times New Roman"/>
          <w:sz w:val="24"/>
          <w:szCs w:val="24"/>
        </w:rPr>
        <w:t xml:space="preserve">estes termos </w:t>
      </w:r>
      <w:r w:rsidRPr="00136C0F">
        <w:rPr>
          <w:rFonts w:ascii="Times New Roman" w:hAnsi="Times New Roman"/>
          <w:sz w:val="24"/>
          <w:szCs w:val="24"/>
        </w:rPr>
        <w:t xml:space="preserve">o Diretor-Geral do DMAE, </w:t>
      </w:r>
      <w:r w:rsidR="0095021E">
        <w:rPr>
          <w:rFonts w:ascii="Times New Roman" w:hAnsi="Times New Roman"/>
          <w:sz w:val="24"/>
          <w:szCs w:val="24"/>
        </w:rPr>
        <w:t xml:space="preserve">Sr. </w:t>
      </w:r>
      <w:r w:rsidRPr="00136C0F">
        <w:rPr>
          <w:rFonts w:ascii="Times New Roman" w:hAnsi="Times New Roman"/>
          <w:sz w:val="24"/>
          <w:szCs w:val="24"/>
        </w:rPr>
        <w:t xml:space="preserve">Antonio </w:t>
      </w:r>
      <w:proofErr w:type="spellStart"/>
      <w:r w:rsidRPr="00136C0F">
        <w:rPr>
          <w:rFonts w:ascii="Times New Roman" w:hAnsi="Times New Roman"/>
          <w:sz w:val="24"/>
          <w:szCs w:val="24"/>
        </w:rPr>
        <w:t>Elisandro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de Oliveira, </w:t>
      </w:r>
      <w:r w:rsidR="0095021E" w:rsidRPr="00136C0F">
        <w:rPr>
          <w:rFonts w:ascii="Times New Roman" w:hAnsi="Times New Roman"/>
          <w:sz w:val="24"/>
          <w:szCs w:val="24"/>
        </w:rPr>
        <w:t>se expressa</w:t>
      </w:r>
      <w:r w:rsidRPr="00136C0F">
        <w:rPr>
          <w:rFonts w:ascii="Times New Roman" w:hAnsi="Times New Roman"/>
          <w:sz w:val="24"/>
          <w:szCs w:val="24"/>
        </w:rPr>
        <w:t xml:space="preserve"> o cenário seguinte. </w:t>
      </w:r>
    </w:p>
    <w:p w:rsidR="00E92A7A" w:rsidRPr="00F91F4D" w:rsidRDefault="00E92A7A" w:rsidP="00DC09DA">
      <w:pPr>
        <w:pStyle w:val="SemEspaamento"/>
        <w:ind w:left="708"/>
        <w:jc w:val="both"/>
        <w:rPr>
          <w:rFonts w:ascii="Times New Roman" w:hAnsi="Times New Roman"/>
          <w:sz w:val="20"/>
          <w:szCs w:val="20"/>
        </w:rPr>
      </w:pPr>
      <w:r w:rsidRPr="00F91F4D">
        <w:rPr>
          <w:rFonts w:ascii="Times New Roman" w:hAnsi="Times New Roman"/>
          <w:sz w:val="20"/>
          <w:szCs w:val="20"/>
          <w:lang w:eastAsia="pt-BR"/>
        </w:rPr>
        <w:t>(...) “Também estamos trabalhando para fechar 2015 com média de 56,5% de esgoto tratado em Porto Alegre, que é o percentual assumido como meta no contrato de gestão (...). Precisamos avançar na expansão das redes coletoras, coletores troncos e interceptores, tanto as redes mais finas quanto as de maior diâmetro. Esse é o grande desafio atual, para que possamos, dentro dos prazos estabelecidos no Plano Municipal de Saneamento Básico, eliminar todas as redes mistas e trabalhar com 100% de separação entre as redes cloacal e pluvial, bem como universalizar o serviço de esgotamento sanitário em todas as regiões da cidade”</w:t>
      </w:r>
      <w:r w:rsidR="0095021E">
        <w:rPr>
          <w:rFonts w:ascii="Times New Roman" w:hAnsi="Times New Roman"/>
          <w:sz w:val="20"/>
          <w:szCs w:val="20"/>
          <w:lang w:eastAsia="pt-BR"/>
        </w:rPr>
        <w:t xml:space="preserve"> </w:t>
      </w:r>
      <w:r w:rsidRPr="00F91F4D">
        <w:rPr>
          <w:rFonts w:ascii="Times New Roman" w:hAnsi="Times New Roman"/>
          <w:sz w:val="20"/>
          <w:szCs w:val="20"/>
          <w:lang w:eastAsia="pt-BR"/>
        </w:rPr>
        <w:t>(</w:t>
      </w:r>
      <w:r w:rsidR="00185C21">
        <w:rPr>
          <w:rFonts w:ascii="Times New Roman" w:hAnsi="Times New Roman"/>
          <w:sz w:val="20"/>
          <w:szCs w:val="20"/>
          <w:lang w:eastAsia="pt-BR"/>
        </w:rPr>
        <w:t>Oliveira</w:t>
      </w:r>
      <w:r w:rsidR="00622B92">
        <w:rPr>
          <w:rFonts w:ascii="Times New Roman" w:hAnsi="Times New Roman"/>
          <w:sz w:val="20"/>
          <w:szCs w:val="20"/>
          <w:lang w:eastAsia="pt-BR"/>
        </w:rPr>
        <w:t xml:space="preserve">, </w:t>
      </w:r>
      <w:r w:rsidR="007A5121">
        <w:rPr>
          <w:rFonts w:ascii="Times New Roman" w:hAnsi="Times New Roman"/>
          <w:sz w:val="20"/>
          <w:szCs w:val="20"/>
        </w:rPr>
        <w:t>2015, p</w:t>
      </w:r>
      <w:r w:rsidRPr="00F91F4D">
        <w:rPr>
          <w:rFonts w:ascii="Times New Roman" w:hAnsi="Times New Roman"/>
          <w:sz w:val="20"/>
          <w:szCs w:val="20"/>
        </w:rPr>
        <w:t>.17).</w:t>
      </w:r>
    </w:p>
    <w:p w:rsidR="00E92A7A" w:rsidRPr="00136C0F" w:rsidRDefault="00E92A7A" w:rsidP="00DC09DA">
      <w:pPr>
        <w:pStyle w:val="SemEspaamen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92A7A" w:rsidRPr="00136C0F" w:rsidRDefault="00E92A7A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Em suma, desvela-se a questão d</w:t>
      </w:r>
      <w:r w:rsidR="00185C21">
        <w:rPr>
          <w:rFonts w:ascii="Times New Roman" w:hAnsi="Times New Roman"/>
          <w:sz w:val="24"/>
          <w:szCs w:val="24"/>
        </w:rPr>
        <w:t>a</w:t>
      </w:r>
      <w:r w:rsidRPr="00136C0F">
        <w:rPr>
          <w:rFonts w:ascii="Times New Roman" w:hAnsi="Times New Roman"/>
          <w:sz w:val="24"/>
          <w:szCs w:val="24"/>
        </w:rPr>
        <w:t xml:space="preserve"> u</w:t>
      </w:r>
      <w:r w:rsidR="00185C21">
        <w:rPr>
          <w:rFonts w:ascii="Times New Roman" w:hAnsi="Times New Roman"/>
          <w:sz w:val="24"/>
          <w:szCs w:val="24"/>
        </w:rPr>
        <w:t>tilização</w:t>
      </w:r>
      <w:r w:rsidRPr="00136C0F">
        <w:rPr>
          <w:rFonts w:ascii="Times New Roman" w:hAnsi="Times New Roman"/>
          <w:sz w:val="24"/>
          <w:szCs w:val="24"/>
        </w:rPr>
        <w:t xml:space="preserve"> progressiv</w:t>
      </w:r>
      <w:r w:rsidR="00185C21">
        <w:rPr>
          <w:rFonts w:ascii="Times New Roman" w:hAnsi="Times New Roman"/>
          <w:sz w:val="24"/>
          <w:szCs w:val="24"/>
        </w:rPr>
        <w:t>a</w:t>
      </w:r>
      <w:r w:rsidRPr="00136C0F">
        <w:rPr>
          <w:rFonts w:ascii="Times New Roman" w:hAnsi="Times New Roman"/>
          <w:sz w:val="24"/>
          <w:szCs w:val="24"/>
        </w:rPr>
        <w:t xml:space="preserve"> da ETE Serraria</w:t>
      </w:r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que depende da licença ambiental da </w:t>
      </w:r>
      <w:proofErr w:type="spellStart"/>
      <w:r w:rsidRPr="00136C0F">
        <w:rPr>
          <w:rFonts w:ascii="Times New Roman" w:hAnsi="Times New Roman"/>
          <w:sz w:val="24"/>
          <w:szCs w:val="24"/>
        </w:rPr>
        <w:t>Fepam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para operar com capacidade máxima, bem como o grande desafio de completar as redes coletoras </w:t>
      </w:r>
      <w:r>
        <w:rPr>
          <w:rFonts w:ascii="Times New Roman" w:hAnsi="Times New Roman"/>
          <w:sz w:val="24"/>
          <w:szCs w:val="24"/>
        </w:rPr>
        <w:t xml:space="preserve">tipo separador absoluto </w:t>
      </w:r>
      <w:r w:rsidRPr="00136C0F">
        <w:rPr>
          <w:rFonts w:ascii="Times New Roman" w:hAnsi="Times New Roman"/>
          <w:sz w:val="24"/>
          <w:szCs w:val="24"/>
        </w:rPr>
        <w:t xml:space="preserve">nos SES e eliminar as redes mistas existentes. Esse acréscimo de infraestrutura exigirá inversões anuais </w:t>
      </w:r>
      <w:r>
        <w:rPr>
          <w:rFonts w:ascii="Times New Roman" w:hAnsi="Times New Roman"/>
          <w:sz w:val="24"/>
          <w:szCs w:val="24"/>
        </w:rPr>
        <w:t xml:space="preserve">estimadas em </w:t>
      </w:r>
      <w:r w:rsidRPr="00136C0F">
        <w:rPr>
          <w:rFonts w:ascii="Times New Roman" w:hAnsi="Times New Roman"/>
          <w:sz w:val="24"/>
          <w:szCs w:val="24"/>
        </w:rPr>
        <w:t xml:space="preserve">R$54,00 milhões </w:t>
      </w:r>
      <w:r>
        <w:rPr>
          <w:rFonts w:ascii="Times New Roman" w:hAnsi="Times New Roman"/>
          <w:sz w:val="24"/>
          <w:szCs w:val="24"/>
        </w:rPr>
        <w:t xml:space="preserve">entre 2015-2027, </w:t>
      </w:r>
      <w:r w:rsidRPr="00136C0F">
        <w:rPr>
          <w:rFonts w:ascii="Times New Roman" w:hAnsi="Times New Roman"/>
          <w:sz w:val="24"/>
          <w:szCs w:val="24"/>
        </w:rPr>
        <w:t xml:space="preserve">segundo estimativas do </w:t>
      </w:r>
      <w:r>
        <w:rPr>
          <w:rFonts w:ascii="Times New Roman" w:hAnsi="Times New Roman"/>
          <w:sz w:val="24"/>
          <w:szCs w:val="24"/>
        </w:rPr>
        <w:t xml:space="preserve">PMSB/2013, mas as projeções do PMSB/2015 </w:t>
      </w:r>
      <w:r w:rsidRPr="00136C0F">
        <w:rPr>
          <w:rFonts w:ascii="Times New Roman" w:hAnsi="Times New Roman"/>
          <w:sz w:val="24"/>
          <w:szCs w:val="24"/>
        </w:rPr>
        <w:t xml:space="preserve">remontam em </w:t>
      </w:r>
      <w:r w:rsidRPr="00136C0F">
        <w:rPr>
          <w:rFonts w:ascii="Times New Roman" w:hAnsi="Times New Roman"/>
          <w:sz w:val="24"/>
          <w:szCs w:val="24"/>
        </w:rPr>
        <w:lastRenderedPageBreak/>
        <w:t>torno de</w:t>
      </w:r>
      <w:r>
        <w:rPr>
          <w:rFonts w:ascii="Times New Roman" w:hAnsi="Times New Roman"/>
          <w:sz w:val="24"/>
          <w:szCs w:val="24"/>
        </w:rPr>
        <w:t xml:space="preserve"> R$ 90,10 milhões</w:t>
      </w:r>
      <w:r w:rsidR="00185C21">
        <w:rPr>
          <w:rFonts w:ascii="Times New Roman" w:hAnsi="Times New Roman"/>
          <w:sz w:val="24"/>
          <w:szCs w:val="24"/>
        </w:rPr>
        <w:t xml:space="preserve"> anuais</w:t>
      </w:r>
      <w:r>
        <w:rPr>
          <w:rFonts w:ascii="Times New Roman" w:hAnsi="Times New Roman"/>
          <w:sz w:val="24"/>
          <w:szCs w:val="24"/>
        </w:rPr>
        <w:t xml:space="preserve"> no curto e médio prazo</w:t>
      </w:r>
      <w:r w:rsidRPr="00136C0F">
        <w:rPr>
          <w:rFonts w:ascii="Times New Roman" w:hAnsi="Times New Roman"/>
          <w:sz w:val="24"/>
          <w:szCs w:val="24"/>
        </w:rPr>
        <w:t xml:space="preserve">. Em relação às fontes de financiamento </w:t>
      </w:r>
      <w:r>
        <w:rPr>
          <w:rFonts w:ascii="Times New Roman" w:hAnsi="Times New Roman"/>
          <w:sz w:val="24"/>
          <w:szCs w:val="24"/>
        </w:rPr>
        <w:t xml:space="preserve">o plano aponta </w:t>
      </w:r>
      <w:r w:rsidRPr="00136C0F">
        <w:rPr>
          <w:rFonts w:ascii="Times New Roman" w:hAnsi="Times New Roman"/>
          <w:sz w:val="24"/>
          <w:szCs w:val="24"/>
        </w:rPr>
        <w:t>as mesmas referidas no item acima, especialmente com recursos próprios das tarifas (Porto Alegre, 2013</w:t>
      </w:r>
      <w:r w:rsidR="00E322B1">
        <w:rPr>
          <w:rFonts w:ascii="Times New Roman" w:hAnsi="Times New Roman"/>
          <w:sz w:val="24"/>
          <w:szCs w:val="24"/>
        </w:rPr>
        <w:t>b</w:t>
      </w:r>
      <w:r w:rsidRPr="00136C0F">
        <w:rPr>
          <w:rFonts w:ascii="Times New Roman" w:hAnsi="Times New Roman"/>
          <w:sz w:val="24"/>
          <w:szCs w:val="24"/>
        </w:rPr>
        <w:t>, p. 206</w:t>
      </w:r>
      <w:r>
        <w:rPr>
          <w:rFonts w:ascii="Times New Roman" w:hAnsi="Times New Roman"/>
          <w:sz w:val="24"/>
          <w:szCs w:val="24"/>
        </w:rPr>
        <w:t xml:space="preserve">; e </w:t>
      </w:r>
      <w:r w:rsidR="004A0503">
        <w:rPr>
          <w:rFonts w:ascii="Times New Roman" w:hAnsi="Times New Roman"/>
          <w:sz w:val="24"/>
          <w:szCs w:val="24"/>
        </w:rPr>
        <w:t xml:space="preserve">Porto Alegre, </w:t>
      </w:r>
      <w:r>
        <w:rPr>
          <w:rFonts w:ascii="Times New Roman" w:hAnsi="Times New Roman"/>
          <w:sz w:val="24"/>
          <w:szCs w:val="24"/>
        </w:rPr>
        <w:t>2015</w:t>
      </w:r>
      <w:r w:rsidR="00E322B1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,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p.125</w:t>
      </w:r>
      <w:r w:rsidRPr="00136C0F">
        <w:rPr>
          <w:rFonts w:ascii="Times New Roman" w:hAnsi="Times New Roman"/>
          <w:sz w:val="24"/>
          <w:szCs w:val="24"/>
        </w:rPr>
        <w:t xml:space="preserve">). </w:t>
      </w:r>
    </w:p>
    <w:p w:rsidR="00E92A7A" w:rsidRPr="00136C0F" w:rsidRDefault="00185C21" w:rsidP="005F695F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Em suma, </w:t>
      </w:r>
      <w:r w:rsidR="00E92A7A" w:rsidRPr="00136C0F">
        <w:rPr>
          <w:rFonts w:ascii="Times New Roman" w:hAnsi="Times New Roman"/>
          <w:sz w:val="24"/>
          <w:szCs w:val="24"/>
        </w:rPr>
        <w:t xml:space="preserve">examinou-se a complexidade e as </w:t>
      </w:r>
      <w:r w:rsidR="00E92A7A">
        <w:rPr>
          <w:rFonts w:ascii="Times New Roman" w:hAnsi="Times New Roman"/>
          <w:sz w:val="24"/>
          <w:szCs w:val="24"/>
        </w:rPr>
        <w:t xml:space="preserve">vicissitudes </w:t>
      </w:r>
      <w:r w:rsidR="00E92A7A" w:rsidRPr="00136C0F">
        <w:rPr>
          <w:rFonts w:ascii="Times New Roman" w:hAnsi="Times New Roman"/>
          <w:sz w:val="24"/>
          <w:szCs w:val="24"/>
        </w:rPr>
        <w:t>da gigantesca infraestrutura construída por décadas</w:t>
      </w:r>
      <w:r w:rsidR="00E92A7A">
        <w:rPr>
          <w:rFonts w:ascii="Times New Roman" w:hAnsi="Times New Roman"/>
          <w:sz w:val="24"/>
          <w:szCs w:val="24"/>
        </w:rPr>
        <w:t>, com potencial estruturante, progressista e de melhoramento da funcionalidade d</w:t>
      </w:r>
      <w:r w:rsidR="00E92A7A" w:rsidRPr="00136C0F">
        <w:rPr>
          <w:rFonts w:ascii="Times New Roman" w:hAnsi="Times New Roman"/>
          <w:sz w:val="24"/>
          <w:szCs w:val="24"/>
        </w:rPr>
        <w:t xml:space="preserve">a cidade, </w:t>
      </w:r>
      <w:r w:rsidR="00E92A7A">
        <w:rPr>
          <w:rFonts w:ascii="Times New Roman" w:hAnsi="Times New Roman"/>
          <w:sz w:val="24"/>
          <w:szCs w:val="24"/>
        </w:rPr>
        <w:t>apesar do seu e</w:t>
      </w:r>
      <w:r w:rsidR="00E92A7A" w:rsidRPr="00136C0F">
        <w:rPr>
          <w:rFonts w:ascii="Times New Roman" w:hAnsi="Times New Roman"/>
          <w:sz w:val="24"/>
          <w:szCs w:val="24"/>
        </w:rPr>
        <w:t>spraiamento desordenado</w:t>
      </w:r>
      <w:r w:rsidR="00E92A7A">
        <w:rPr>
          <w:rFonts w:ascii="Times New Roman" w:hAnsi="Times New Roman"/>
          <w:sz w:val="24"/>
          <w:szCs w:val="24"/>
        </w:rPr>
        <w:t xml:space="preserve"> e da significativa carência </w:t>
      </w:r>
      <w:r w:rsidR="00E92A7A" w:rsidRPr="00136C0F">
        <w:rPr>
          <w:rFonts w:ascii="Times New Roman" w:hAnsi="Times New Roman"/>
          <w:sz w:val="24"/>
          <w:szCs w:val="24"/>
        </w:rPr>
        <w:t xml:space="preserve">de rede </w:t>
      </w:r>
      <w:r w:rsidR="00E92A7A">
        <w:rPr>
          <w:rFonts w:ascii="Times New Roman" w:hAnsi="Times New Roman"/>
          <w:sz w:val="24"/>
          <w:szCs w:val="24"/>
        </w:rPr>
        <w:t>tipo separador absoluto em diversos SES</w:t>
      </w:r>
      <w:r w:rsidR="00E92A7A" w:rsidRPr="00136C0F">
        <w:rPr>
          <w:rFonts w:ascii="Times New Roman" w:hAnsi="Times New Roman"/>
          <w:sz w:val="24"/>
          <w:szCs w:val="24"/>
        </w:rPr>
        <w:t xml:space="preserve">. Observou-se que a política de saneamento de Porto Alegre não só construiu as obras necessárias </w:t>
      </w:r>
      <w:r w:rsidR="00E92A7A">
        <w:rPr>
          <w:rFonts w:ascii="Times New Roman" w:hAnsi="Times New Roman"/>
          <w:sz w:val="24"/>
          <w:szCs w:val="24"/>
        </w:rPr>
        <w:t xml:space="preserve">das </w:t>
      </w:r>
      <w:proofErr w:type="spellStart"/>
      <w:r w:rsidR="00E92A7A">
        <w:rPr>
          <w:rFonts w:ascii="Times New Roman" w:hAnsi="Times New Roman"/>
          <w:sz w:val="24"/>
          <w:szCs w:val="24"/>
        </w:rPr>
        <w:t>ETEs</w:t>
      </w:r>
      <w:proofErr w:type="spellEnd"/>
      <w:r w:rsidR="00E92A7A">
        <w:rPr>
          <w:rFonts w:ascii="Times New Roman" w:hAnsi="Times New Roman"/>
          <w:sz w:val="24"/>
          <w:szCs w:val="24"/>
        </w:rPr>
        <w:t xml:space="preserve">, </w:t>
      </w:r>
      <w:r w:rsidR="00E92A7A" w:rsidRPr="00136C0F">
        <w:rPr>
          <w:rFonts w:ascii="Times New Roman" w:hAnsi="Times New Roman"/>
          <w:sz w:val="24"/>
          <w:szCs w:val="24"/>
        </w:rPr>
        <w:t xml:space="preserve">como destinou pesados investimentos para implantar redes, como também priorizou a substituição das redes obsoletas. </w:t>
      </w:r>
    </w:p>
    <w:p w:rsidR="00E92A7A" w:rsidRDefault="00E92A7A" w:rsidP="00A97028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No entanto, os objetivos e metas do</w:t>
      </w:r>
      <w:r>
        <w:rPr>
          <w:rFonts w:ascii="Times New Roman" w:hAnsi="Times New Roman"/>
          <w:sz w:val="24"/>
          <w:szCs w:val="24"/>
        </w:rPr>
        <w:t>s</w:t>
      </w:r>
      <w:r w:rsidRPr="00136C0F">
        <w:rPr>
          <w:rFonts w:ascii="Times New Roman" w:hAnsi="Times New Roman"/>
          <w:sz w:val="24"/>
          <w:szCs w:val="24"/>
        </w:rPr>
        <w:t xml:space="preserve"> PMSB não se resumem a falta de rede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6C0F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de </w:t>
      </w:r>
      <w:proofErr w:type="spellStart"/>
      <w:r w:rsidRPr="00136C0F">
        <w:rPr>
          <w:rFonts w:ascii="Times New Roman" w:hAnsi="Times New Roman"/>
          <w:sz w:val="24"/>
          <w:szCs w:val="24"/>
        </w:rPr>
        <w:t>ETEs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para atingir a universalização em 20</w:t>
      </w:r>
      <w:r>
        <w:rPr>
          <w:rFonts w:ascii="Times New Roman" w:hAnsi="Times New Roman"/>
          <w:sz w:val="24"/>
          <w:szCs w:val="24"/>
        </w:rPr>
        <w:t xml:space="preserve">27 e ou 2035. </w:t>
      </w:r>
      <w:r w:rsidRPr="00136C0F">
        <w:rPr>
          <w:rFonts w:ascii="Times New Roman" w:hAnsi="Times New Roman"/>
          <w:sz w:val="24"/>
          <w:szCs w:val="24"/>
        </w:rPr>
        <w:t>Em absoluto, o plano</w:t>
      </w:r>
      <w:r>
        <w:rPr>
          <w:rFonts w:ascii="Times New Roman" w:hAnsi="Times New Roman"/>
          <w:sz w:val="24"/>
          <w:szCs w:val="24"/>
        </w:rPr>
        <w:t xml:space="preserve"> de 2013 </w:t>
      </w:r>
      <w:r w:rsidRPr="00136C0F">
        <w:rPr>
          <w:rFonts w:ascii="Times New Roman" w:hAnsi="Times New Roman"/>
          <w:sz w:val="24"/>
          <w:szCs w:val="24"/>
        </w:rPr>
        <w:t>alerta</w:t>
      </w:r>
      <w:r>
        <w:rPr>
          <w:rFonts w:ascii="Times New Roman" w:hAnsi="Times New Roman"/>
          <w:sz w:val="24"/>
          <w:szCs w:val="24"/>
        </w:rPr>
        <w:t>m</w:t>
      </w:r>
      <w:r w:rsidRPr="00136C0F">
        <w:rPr>
          <w:rFonts w:ascii="Times New Roman" w:hAnsi="Times New Roman"/>
          <w:sz w:val="24"/>
          <w:szCs w:val="24"/>
        </w:rPr>
        <w:t xml:space="preserve"> que “o alto índice de capacidade de tratamento de esgoto não significa esgoto efetivamente coletado e tratado”. E </w:t>
      </w:r>
      <w:r>
        <w:rPr>
          <w:rFonts w:ascii="Times New Roman" w:hAnsi="Times New Roman"/>
          <w:sz w:val="24"/>
          <w:szCs w:val="24"/>
        </w:rPr>
        <w:t xml:space="preserve">pondera </w:t>
      </w:r>
      <w:r w:rsidRPr="00136C0F">
        <w:rPr>
          <w:rFonts w:ascii="Times New Roman" w:hAnsi="Times New Roman"/>
          <w:sz w:val="24"/>
          <w:szCs w:val="24"/>
        </w:rPr>
        <w:t>a necessidade da mobilização e do despertar da conscientização da população para exigir as obras complementares planejadas (Porto Alegre, 2013</w:t>
      </w:r>
      <w:r w:rsidR="007A5121">
        <w:rPr>
          <w:rFonts w:ascii="Times New Roman" w:hAnsi="Times New Roman"/>
          <w:sz w:val="24"/>
          <w:szCs w:val="24"/>
        </w:rPr>
        <w:t>b</w:t>
      </w:r>
      <w:r w:rsidRPr="00136C0F">
        <w:rPr>
          <w:rFonts w:ascii="Times New Roman" w:hAnsi="Times New Roman"/>
          <w:sz w:val="24"/>
          <w:szCs w:val="24"/>
        </w:rPr>
        <w:t xml:space="preserve">, p. 206). Coloca-se também o grande desafio de eliminar as ligações irregulares nas áreas centrais e periféricas e </w:t>
      </w:r>
      <w:r>
        <w:rPr>
          <w:rFonts w:ascii="Times New Roman" w:hAnsi="Times New Roman"/>
          <w:sz w:val="24"/>
          <w:szCs w:val="24"/>
        </w:rPr>
        <w:t xml:space="preserve">com a </w:t>
      </w:r>
      <w:r w:rsidRPr="00136C0F">
        <w:rPr>
          <w:rFonts w:ascii="Times New Roman" w:hAnsi="Times New Roman"/>
          <w:sz w:val="24"/>
          <w:szCs w:val="24"/>
        </w:rPr>
        <w:t xml:space="preserve">disposição inadequada dos resíduos sólidos. </w:t>
      </w:r>
    </w:p>
    <w:p w:rsidR="00E92A7A" w:rsidRPr="00136C0F" w:rsidRDefault="00E92A7A" w:rsidP="00A97028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Neste sentido, o papel </w:t>
      </w:r>
      <w:r w:rsidR="00185C21" w:rsidRPr="00136C0F">
        <w:rPr>
          <w:rFonts w:ascii="Times New Roman" w:hAnsi="Times New Roman"/>
          <w:sz w:val="24"/>
          <w:szCs w:val="24"/>
        </w:rPr>
        <w:t xml:space="preserve">municipal e nacional </w:t>
      </w:r>
      <w:r w:rsidRPr="00136C0F">
        <w:rPr>
          <w:rFonts w:ascii="Times New Roman" w:hAnsi="Times New Roman"/>
          <w:sz w:val="24"/>
          <w:szCs w:val="24"/>
        </w:rPr>
        <w:t>na gestão do saneamento, orientado pelas políticas</w:t>
      </w:r>
      <w:r w:rsidR="00185C21">
        <w:rPr>
          <w:rFonts w:ascii="Times New Roman" w:hAnsi="Times New Roman"/>
          <w:sz w:val="24"/>
          <w:szCs w:val="24"/>
        </w:rPr>
        <w:t xml:space="preserve"> públicas</w:t>
      </w:r>
      <w:r w:rsidRPr="00136C0F">
        <w:rPr>
          <w:rFonts w:ascii="Times New Roman" w:hAnsi="Times New Roman"/>
          <w:sz w:val="24"/>
          <w:szCs w:val="24"/>
        </w:rPr>
        <w:t xml:space="preserve">, tem sido inexorável e virtuoso para prover os serviços de abastecimento de água e de esgotamento sanitário </w:t>
      </w:r>
      <w:r>
        <w:rPr>
          <w:rFonts w:ascii="Times New Roman" w:hAnsi="Times New Roman"/>
          <w:sz w:val="24"/>
          <w:szCs w:val="24"/>
        </w:rPr>
        <w:t>por</w:t>
      </w:r>
      <w:r w:rsidRPr="00136C0F">
        <w:rPr>
          <w:rFonts w:ascii="Times New Roman" w:hAnsi="Times New Roman"/>
          <w:sz w:val="24"/>
          <w:szCs w:val="24"/>
        </w:rPr>
        <w:t>que tão essenciais para a saúde ambiental. Afirma-se assim a extraordinária conquista da cidade</w:t>
      </w:r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ainda que tardiamente estruture os sistemas </w:t>
      </w:r>
      <w:r>
        <w:rPr>
          <w:rFonts w:ascii="Times New Roman" w:hAnsi="Times New Roman"/>
          <w:sz w:val="24"/>
          <w:szCs w:val="24"/>
        </w:rPr>
        <w:t xml:space="preserve">de esgoto com emissários para </w:t>
      </w:r>
      <w:r w:rsidRPr="00136C0F">
        <w:rPr>
          <w:rFonts w:ascii="Times New Roman" w:hAnsi="Times New Roman"/>
          <w:sz w:val="24"/>
          <w:szCs w:val="24"/>
        </w:rPr>
        <w:t xml:space="preserve">as </w:t>
      </w:r>
      <w:proofErr w:type="spellStart"/>
      <w:r w:rsidRPr="00136C0F">
        <w:rPr>
          <w:rFonts w:ascii="Times New Roman" w:hAnsi="Times New Roman"/>
          <w:sz w:val="24"/>
          <w:szCs w:val="24"/>
        </w:rPr>
        <w:t>ETEs</w:t>
      </w:r>
      <w:proofErr w:type="spellEnd"/>
      <w:r w:rsidRPr="00136C0F">
        <w:rPr>
          <w:rFonts w:ascii="Times New Roman" w:hAnsi="Times New Roman"/>
          <w:sz w:val="24"/>
          <w:szCs w:val="24"/>
        </w:rPr>
        <w:t>. Mais do que isso, cri</w:t>
      </w:r>
      <w:r>
        <w:rPr>
          <w:rFonts w:ascii="Times New Roman" w:hAnsi="Times New Roman"/>
          <w:sz w:val="24"/>
          <w:szCs w:val="24"/>
        </w:rPr>
        <w:t>aram</w:t>
      </w:r>
      <w:r w:rsidRPr="00136C0F">
        <w:rPr>
          <w:rFonts w:ascii="Times New Roman" w:hAnsi="Times New Roman"/>
          <w:sz w:val="24"/>
          <w:szCs w:val="24"/>
        </w:rPr>
        <w:t xml:space="preserve"> uma forma de financiamento das políticas de saneamento básico, como validou e condicionou metas de universalização </w:t>
      </w:r>
      <w:r>
        <w:rPr>
          <w:rFonts w:ascii="Times New Roman" w:hAnsi="Times New Roman"/>
          <w:sz w:val="24"/>
          <w:szCs w:val="24"/>
        </w:rPr>
        <w:t>d</w:t>
      </w:r>
      <w:r w:rsidRPr="00136C0F">
        <w:rPr>
          <w:rFonts w:ascii="Times New Roman" w:hAnsi="Times New Roman"/>
          <w:sz w:val="24"/>
          <w:szCs w:val="24"/>
        </w:rPr>
        <w:t xml:space="preserve">os serviços para todos. O papel estatal estruturou a funcionalidade da cidade e os cidadãos desfrutam os benefícios crescentes de qualidade de vida ambiental. </w:t>
      </w:r>
      <w:r>
        <w:rPr>
          <w:rFonts w:ascii="Times New Roman" w:hAnsi="Times New Roman"/>
          <w:sz w:val="24"/>
          <w:szCs w:val="24"/>
        </w:rPr>
        <w:t xml:space="preserve">Esses </w:t>
      </w:r>
      <w:r w:rsidRPr="00136C0F">
        <w:rPr>
          <w:rFonts w:ascii="Times New Roman" w:hAnsi="Times New Roman"/>
          <w:sz w:val="24"/>
          <w:szCs w:val="24"/>
        </w:rPr>
        <w:t>ganhos são desfrutáveis e progressivos</w:t>
      </w:r>
      <w:r>
        <w:rPr>
          <w:rFonts w:ascii="Times New Roman" w:hAnsi="Times New Roman"/>
          <w:sz w:val="24"/>
          <w:szCs w:val="24"/>
        </w:rPr>
        <w:t xml:space="preserve"> no amanhã</w:t>
      </w:r>
      <w:r w:rsidRPr="00136C0F">
        <w:rPr>
          <w:rFonts w:ascii="Times New Roman" w:hAnsi="Times New Roman"/>
          <w:sz w:val="24"/>
          <w:szCs w:val="24"/>
        </w:rPr>
        <w:t xml:space="preserve">, mas dependem </w:t>
      </w:r>
      <w:r>
        <w:rPr>
          <w:rFonts w:ascii="Times New Roman" w:hAnsi="Times New Roman"/>
          <w:sz w:val="24"/>
          <w:szCs w:val="24"/>
        </w:rPr>
        <w:t>da realização de investimentos em projetos importantes que completam a infraestrutura existentes nos dez sistemas de esgoto. Conforme o PMSB/2015</w:t>
      </w:r>
      <w:r w:rsidRPr="00A97028">
        <w:rPr>
          <w:rFonts w:ascii="MyriadPro-Light" w:hAnsi="MyriadPro-Light" w:cs="MyriadPro-Light"/>
        </w:rPr>
        <w:t xml:space="preserve"> </w:t>
      </w:r>
      <w:r w:rsidRPr="00A97028">
        <w:rPr>
          <w:rFonts w:ascii="Times New Roman" w:hAnsi="Times New Roman"/>
          <w:sz w:val="24"/>
          <w:szCs w:val="24"/>
        </w:rPr>
        <w:t>a parcela da população que conta com rede do tipo separador absoluto é menos que a metade (47,91%), fato</w:t>
      </w:r>
      <w:r>
        <w:rPr>
          <w:rFonts w:ascii="MyriadPro-Light" w:hAnsi="MyriadPro-Light" w:cs="MyriadPro-Light"/>
        </w:rPr>
        <w:t xml:space="preserve"> que </w:t>
      </w:r>
      <w:r>
        <w:rPr>
          <w:rFonts w:ascii="Times New Roman" w:hAnsi="Times New Roman"/>
          <w:sz w:val="24"/>
          <w:szCs w:val="24"/>
        </w:rPr>
        <w:t xml:space="preserve">representa um </w:t>
      </w:r>
      <w:r w:rsidRPr="00277C2F">
        <w:rPr>
          <w:rFonts w:ascii="Times New Roman" w:hAnsi="Times New Roman"/>
          <w:i/>
        </w:rPr>
        <w:t>colossal desafio a ser trilhado pelo DMAE nos próximos vinte (20) anos</w:t>
      </w:r>
      <w:r>
        <w:rPr>
          <w:rFonts w:ascii="MyriadPro-Light" w:hAnsi="MyriadPro-Light" w:cs="MyriadPro-Light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Bem como, dependem da </w:t>
      </w:r>
      <w:r w:rsidRPr="00136C0F">
        <w:rPr>
          <w:rFonts w:ascii="Times New Roman" w:hAnsi="Times New Roman"/>
          <w:sz w:val="24"/>
          <w:szCs w:val="24"/>
        </w:rPr>
        <w:t xml:space="preserve">atitude comprometida dos </w:t>
      </w:r>
      <w:proofErr w:type="spellStart"/>
      <w:r w:rsidRPr="00136C0F">
        <w:rPr>
          <w:rFonts w:ascii="Times New Roman" w:hAnsi="Times New Roman"/>
          <w:sz w:val="24"/>
          <w:szCs w:val="24"/>
        </w:rPr>
        <w:t>portoalegrenses</w:t>
      </w:r>
      <w:proofErr w:type="spellEnd"/>
      <w:r>
        <w:rPr>
          <w:rFonts w:ascii="Times New Roman" w:hAnsi="Times New Roman"/>
          <w:sz w:val="24"/>
          <w:szCs w:val="24"/>
        </w:rPr>
        <w:t xml:space="preserve"> para assegurar as condições ambientais da cidade em relação ao descarte adequado das águas residuais e dos resíduos sólidos e da participação da sociedade civil e ONGs que sempre batalharam pelo provimento adequado do saneamento básico ambiental.</w:t>
      </w:r>
    </w:p>
    <w:p w:rsidR="00E92A7A" w:rsidRPr="00136C0F" w:rsidRDefault="00E92A7A" w:rsidP="00DC09DA">
      <w:pPr>
        <w:pStyle w:val="SemEspaamento"/>
        <w:jc w:val="both"/>
        <w:rPr>
          <w:rFonts w:ascii="Times New Roman" w:eastAsia="KozGoPro-Regular" w:hAnsi="Times New Roman"/>
          <w:color w:val="000000"/>
          <w:sz w:val="24"/>
          <w:szCs w:val="24"/>
        </w:rPr>
      </w:pPr>
    </w:p>
    <w:p w:rsidR="002B6B77" w:rsidRPr="00136C0F" w:rsidRDefault="002B6B77" w:rsidP="002B6B77">
      <w:pPr>
        <w:jc w:val="both"/>
        <w:rPr>
          <w:b/>
        </w:rPr>
      </w:pPr>
      <w:r w:rsidRPr="00136C0F">
        <w:rPr>
          <w:b/>
        </w:rPr>
        <w:t>6. Referencias bibliográficas</w:t>
      </w:r>
    </w:p>
    <w:p w:rsidR="002B6B77" w:rsidRPr="00136C0F" w:rsidRDefault="002B6B77" w:rsidP="002B6B77">
      <w:pPr>
        <w:jc w:val="both"/>
      </w:pPr>
    </w:p>
    <w:p w:rsidR="00C72797" w:rsidRPr="0061363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  <w:lang w:val="en-US"/>
        </w:rPr>
      </w:pPr>
      <w:r w:rsidRPr="00136C0F">
        <w:rPr>
          <w:rFonts w:ascii="Times New Roman" w:hAnsi="Times New Roman"/>
          <w:sz w:val="24"/>
          <w:szCs w:val="24"/>
        </w:rPr>
        <w:t xml:space="preserve">BANCO MUNDIAL (1994). </w:t>
      </w:r>
      <w:r w:rsidRPr="00136C0F">
        <w:rPr>
          <w:rFonts w:ascii="Times New Roman" w:hAnsi="Times New Roman"/>
          <w:b/>
          <w:sz w:val="24"/>
          <w:szCs w:val="24"/>
        </w:rPr>
        <w:t>Relatório sobre o desenvolvimento mundial — 1994</w:t>
      </w:r>
      <w:r w:rsidRPr="00136C0F">
        <w:rPr>
          <w:rFonts w:ascii="Times New Roman" w:hAnsi="Times New Roman"/>
          <w:sz w:val="24"/>
          <w:szCs w:val="24"/>
        </w:rPr>
        <w:t xml:space="preserve">: infraestrutura para o desenvolvimento. </w:t>
      </w:r>
      <w:r w:rsidRPr="00613637">
        <w:rPr>
          <w:rFonts w:ascii="Times New Roman" w:hAnsi="Times New Roman"/>
          <w:sz w:val="24"/>
          <w:szCs w:val="24"/>
          <w:lang w:val="en-US"/>
        </w:rPr>
        <w:t>Rio de Janeiro, FGV.</w:t>
      </w:r>
    </w:p>
    <w:p w:rsidR="00C72797" w:rsidRPr="0061363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136C0F">
        <w:rPr>
          <w:rFonts w:ascii="Times New Roman" w:hAnsi="Times New Roman"/>
          <w:sz w:val="24"/>
          <w:szCs w:val="24"/>
          <w:lang w:val="en-US"/>
        </w:rPr>
        <w:lastRenderedPageBreak/>
        <w:t>BANCO MUNDIAL (2003).</w:t>
      </w:r>
      <w:proofErr w:type="gramEnd"/>
      <w:r w:rsidRPr="00136C0F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136C0F">
        <w:rPr>
          <w:rFonts w:ascii="Times New Roman" w:hAnsi="Times New Roman"/>
          <w:b/>
          <w:bCs/>
          <w:sz w:val="24"/>
          <w:szCs w:val="24"/>
          <w:lang w:val="en-US"/>
        </w:rPr>
        <w:t>Water resources sector strategy</w:t>
      </w:r>
      <w:r w:rsidRPr="00136C0F">
        <w:rPr>
          <w:rFonts w:ascii="Times New Roman" w:hAnsi="Times New Roman"/>
          <w:sz w:val="24"/>
          <w:szCs w:val="24"/>
          <w:lang w:val="en-US"/>
        </w:rPr>
        <w:t xml:space="preserve">: strategic directions for World Bank Engagement Washington, </w:t>
      </w:r>
      <w:proofErr w:type="spellStart"/>
      <w:r w:rsidRPr="00136C0F">
        <w:rPr>
          <w:rFonts w:ascii="Times New Roman" w:hAnsi="Times New Roman"/>
          <w:sz w:val="24"/>
          <w:szCs w:val="24"/>
          <w:lang w:val="en-US"/>
        </w:rPr>
        <w:t>fev</w:t>
      </w:r>
      <w:proofErr w:type="spellEnd"/>
      <w:r w:rsidRPr="00136C0F">
        <w:rPr>
          <w:rFonts w:ascii="Times New Roman" w:hAnsi="Times New Roman"/>
          <w:sz w:val="24"/>
          <w:szCs w:val="24"/>
          <w:lang w:val="en-US"/>
        </w:rPr>
        <w:t>/2003.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613637">
        <w:rPr>
          <w:rFonts w:ascii="Times New Roman" w:hAnsi="Times New Roman"/>
          <w:sz w:val="24"/>
          <w:szCs w:val="24"/>
          <w:lang w:val="es-ES"/>
        </w:rPr>
        <w:t xml:space="preserve">BAUER, Carl J. (1993). </w:t>
      </w:r>
      <w:proofErr w:type="spellStart"/>
      <w:r w:rsidRPr="00136C0F">
        <w:rPr>
          <w:rFonts w:ascii="Times New Roman" w:hAnsi="Times New Roman"/>
          <w:b/>
          <w:sz w:val="24"/>
          <w:szCs w:val="24"/>
          <w:lang w:val="es-ES_tradnl"/>
        </w:rPr>
        <w:t>Regimen</w:t>
      </w:r>
      <w:proofErr w:type="spellEnd"/>
      <w:r w:rsidRPr="00136C0F">
        <w:rPr>
          <w:rFonts w:ascii="Times New Roman" w:hAnsi="Times New Roman"/>
          <w:b/>
          <w:sz w:val="24"/>
          <w:szCs w:val="24"/>
          <w:lang w:val="es-ES_tradnl"/>
        </w:rPr>
        <w:t xml:space="preserve"> </w:t>
      </w:r>
      <w:proofErr w:type="spellStart"/>
      <w:r w:rsidRPr="00136C0F">
        <w:rPr>
          <w:rFonts w:ascii="Times New Roman" w:hAnsi="Times New Roman"/>
          <w:b/>
          <w:sz w:val="24"/>
          <w:szCs w:val="24"/>
          <w:lang w:val="es-ES_tradnl"/>
        </w:rPr>
        <w:t>juridico</w:t>
      </w:r>
      <w:proofErr w:type="spellEnd"/>
      <w:r w:rsidRPr="00136C0F">
        <w:rPr>
          <w:rFonts w:ascii="Times New Roman" w:hAnsi="Times New Roman"/>
          <w:b/>
          <w:sz w:val="24"/>
          <w:szCs w:val="24"/>
          <w:lang w:val="es-ES_tradnl"/>
        </w:rPr>
        <w:t xml:space="preserve"> del agua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: la experiencia de Estados Unidos. </w:t>
      </w:r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>Revista de la CEPAL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, Chile, Santiago: n. 49, p. 75-90, abr 1993. </w:t>
      </w:r>
    </w:p>
    <w:p w:rsidR="00C72797" w:rsidRPr="0061363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b/>
          <w:bCs/>
          <w:sz w:val="24"/>
          <w:szCs w:val="24"/>
          <w:lang w:val="es-ES"/>
        </w:rPr>
      </w:pPr>
      <w:r w:rsidRPr="001B22E5">
        <w:rPr>
          <w:rFonts w:ascii="Times New Roman" w:hAnsi="Times New Roman"/>
          <w:sz w:val="24"/>
          <w:szCs w:val="24"/>
          <w:lang w:val="es-ES_tradnl"/>
        </w:rPr>
        <w:t xml:space="preserve">DOUROJEANNI, Axel y JOURAVLEV, </w:t>
      </w:r>
      <w:proofErr w:type="spellStart"/>
      <w:r w:rsidRPr="001B22E5">
        <w:rPr>
          <w:rFonts w:ascii="Times New Roman" w:hAnsi="Times New Roman"/>
          <w:sz w:val="24"/>
          <w:szCs w:val="24"/>
          <w:lang w:val="es-ES_tradnl"/>
        </w:rPr>
        <w:t>Andrei</w:t>
      </w:r>
      <w:proofErr w:type="spellEnd"/>
      <w:r w:rsidRPr="001B22E5">
        <w:rPr>
          <w:rFonts w:ascii="Times New Roman" w:hAnsi="Times New Roman"/>
          <w:sz w:val="24"/>
          <w:szCs w:val="24"/>
          <w:lang w:val="es-ES_tradnl"/>
        </w:rPr>
        <w:t xml:space="preserve">  (1999). </w:t>
      </w:r>
      <w:r w:rsidRPr="00613637">
        <w:rPr>
          <w:rFonts w:ascii="Times New Roman" w:hAnsi="Times New Roman"/>
          <w:b/>
          <w:bCs/>
          <w:sz w:val="24"/>
          <w:szCs w:val="24"/>
          <w:lang w:val="es-ES"/>
        </w:rPr>
        <w:t xml:space="preserve">Gestión de cuencas y ríos vinculados con centros urbanos. </w:t>
      </w:r>
      <w:r w:rsidRPr="001B22E5">
        <w:rPr>
          <w:rFonts w:ascii="Times New Roman" w:hAnsi="Times New Roman"/>
          <w:bCs/>
          <w:sz w:val="24"/>
          <w:szCs w:val="24"/>
          <w:lang w:val="es-ES_tradnl"/>
        </w:rPr>
        <w:t>Revista de la CEPAL</w:t>
      </w:r>
      <w:r w:rsidRPr="001B22E5">
        <w:rPr>
          <w:rFonts w:ascii="Times New Roman" w:hAnsi="Times New Roman"/>
          <w:sz w:val="24"/>
          <w:szCs w:val="24"/>
          <w:lang w:val="es-ES_tradnl"/>
        </w:rPr>
        <w:t xml:space="preserve">, Santiago de Chile. 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  <w:lang w:val="es-ES_tradnl"/>
        </w:rPr>
        <w:t xml:space="preserve">CEPAL. </w:t>
      </w:r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La privatización de servicios </w:t>
      </w:r>
      <w:proofErr w:type="spellStart"/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>publicos</w:t>
      </w:r>
      <w:proofErr w:type="spellEnd"/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 basados </w:t>
      </w:r>
      <w:proofErr w:type="spellStart"/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>em</w:t>
      </w:r>
      <w:proofErr w:type="spellEnd"/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 xml:space="preserve"> agua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. </w:t>
      </w:r>
      <w:r w:rsidRPr="00136C0F">
        <w:rPr>
          <w:rFonts w:ascii="Times New Roman" w:hAnsi="Times New Roman"/>
          <w:sz w:val="24"/>
          <w:szCs w:val="24"/>
        </w:rPr>
        <w:t xml:space="preserve">Documento elaborado pela Divisão de Recursos </w:t>
      </w:r>
      <w:proofErr w:type="spellStart"/>
      <w:r w:rsidRPr="00136C0F">
        <w:rPr>
          <w:rFonts w:ascii="Times New Roman" w:hAnsi="Times New Roman"/>
          <w:sz w:val="24"/>
          <w:szCs w:val="24"/>
        </w:rPr>
        <w:t>Naturales</w:t>
      </w:r>
      <w:proofErr w:type="spellEnd"/>
      <w:r w:rsidRPr="00136C0F">
        <w:rPr>
          <w:rFonts w:ascii="Times New Roman" w:hAnsi="Times New Roman"/>
          <w:sz w:val="24"/>
          <w:szCs w:val="24"/>
        </w:rPr>
        <w:t xml:space="preserve"> y Energia. San Tiago, 1994. Disponível em www.cepal.org. Acesso em: maio 2006.</w:t>
      </w:r>
    </w:p>
    <w:p w:rsidR="00C72797" w:rsidRPr="0061363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613637">
        <w:rPr>
          <w:rFonts w:ascii="Times New Roman" w:hAnsi="Times New Roman"/>
          <w:sz w:val="24"/>
          <w:szCs w:val="24"/>
          <w:lang w:val="en-US"/>
        </w:rPr>
        <w:t xml:space="preserve">CHARLES F. Phillips, </w:t>
      </w:r>
      <w:proofErr w:type="gramStart"/>
      <w:r w:rsidRPr="00613637">
        <w:rPr>
          <w:rFonts w:ascii="Times New Roman" w:hAnsi="Times New Roman"/>
          <w:sz w:val="24"/>
          <w:szCs w:val="24"/>
          <w:lang w:val="en-US"/>
        </w:rPr>
        <w:t>Jr..</w:t>
      </w:r>
      <w:proofErr w:type="gramEnd"/>
      <w:r w:rsidRPr="00613637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136C0F">
        <w:rPr>
          <w:rFonts w:ascii="Times New Roman" w:hAnsi="Times New Roman"/>
          <w:sz w:val="24"/>
          <w:szCs w:val="24"/>
          <w:lang w:val="en-US"/>
        </w:rPr>
        <w:t xml:space="preserve">The Regulation of Public Utilities, Public Utilities Reports Inc. </w:t>
      </w:r>
      <w:r w:rsidRPr="00613637">
        <w:rPr>
          <w:rFonts w:ascii="Times New Roman" w:hAnsi="Times New Roman"/>
          <w:sz w:val="24"/>
          <w:szCs w:val="24"/>
        </w:rPr>
        <w:t>Arlington, Virginia, Estados Unidos, 1993.</w:t>
      </w:r>
      <w:proofErr w:type="gramEnd"/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iCs/>
          <w:sz w:val="24"/>
          <w:szCs w:val="24"/>
        </w:rPr>
      </w:pPr>
      <w:r w:rsidRPr="00136C0F">
        <w:rPr>
          <w:rFonts w:ascii="Times New Roman" w:hAnsi="Times New Roman"/>
          <w:color w:val="000000"/>
          <w:sz w:val="24"/>
          <w:szCs w:val="24"/>
        </w:rPr>
        <w:t>DAL MASO, Renato Antonio</w:t>
      </w:r>
      <w:r>
        <w:rPr>
          <w:rFonts w:ascii="Times New Roman" w:hAnsi="Times New Roman"/>
          <w:color w:val="000000"/>
          <w:sz w:val="24"/>
          <w:szCs w:val="24"/>
        </w:rPr>
        <w:t xml:space="preserve"> (2011)</w:t>
      </w:r>
      <w:r w:rsidRPr="00136C0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136C0F">
        <w:rPr>
          <w:rFonts w:ascii="Times New Roman" w:hAnsi="Times New Roman"/>
          <w:b/>
          <w:color w:val="000000"/>
          <w:sz w:val="24"/>
          <w:szCs w:val="24"/>
        </w:rPr>
        <w:t>Saneamento básico</w:t>
      </w:r>
      <w:r w:rsidRPr="00136C0F">
        <w:rPr>
          <w:rFonts w:ascii="Times New Roman" w:hAnsi="Times New Roman"/>
          <w:color w:val="000000"/>
          <w:sz w:val="24"/>
          <w:szCs w:val="24"/>
        </w:rPr>
        <w:t xml:space="preserve">: a política do Governo do RS — 1995-2002. </w:t>
      </w:r>
      <w:r w:rsidRPr="00136C0F">
        <w:rPr>
          <w:rFonts w:ascii="Times New Roman" w:hAnsi="Times New Roman"/>
          <w:iCs/>
          <w:sz w:val="24"/>
          <w:szCs w:val="24"/>
        </w:rPr>
        <w:t>Indicadores Econ. FEE, Porto Alegre, v. 39, n. 1, p. 83-102, 2011.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b/>
          <w:sz w:val="24"/>
          <w:szCs w:val="24"/>
        </w:rPr>
      </w:pPr>
      <w:r w:rsidRPr="00136C0F">
        <w:rPr>
          <w:rFonts w:ascii="Times New Roman" w:hAnsi="Times New Roman"/>
          <w:color w:val="000000"/>
          <w:sz w:val="24"/>
          <w:szCs w:val="24"/>
        </w:rPr>
        <w:t>DAL MASO, Renato Antonio</w:t>
      </w:r>
      <w:r>
        <w:rPr>
          <w:rFonts w:ascii="Times New Roman" w:hAnsi="Times New Roman"/>
          <w:color w:val="000000"/>
          <w:sz w:val="24"/>
          <w:szCs w:val="24"/>
        </w:rPr>
        <w:t xml:space="preserve"> (2012)</w:t>
      </w:r>
      <w:r w:rsidRPr="00136C0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136C0F">
        <w:rPr>
          <w:rFonts w:ascii="Times New Roman" w:hAnsi="Times New Roman"/>
          <w:b/>
          <w:color w:val="000000"/>
          <w:sz w:val="24"/>
          <w:szCs w:val="24"/>
        </w:rPr>
        <w:t>Saneamento básico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no Brasil</w:t>
      </w:r>
      <w:r w:rsidRPr="00136C0F">
        <w:rPr>
          <w:rFonts w:ascii="Times New Roman" w:hAnsi="Times New Roman"/>
          <w:color w:val="000000"/>
          <w:sz w:val="24"/>
          <w:szCs w:val="24"/>
        </w:rPr>
        <w:t xml:space="preserve">: a política </w:t>
      </w:r>
      <w:r>
        <w:rPr>
          <w:rFonts w:ascii="Times New Roman" w:hAnsi="Times New Roman"/>
          <w:color w:val="000000"/>
          <w:sz w:val="24"/>
          <w:szCs w:val="24"/>
        </w:rPr>
        <w:t>nacional entre</w:t>
      </w:r>
      <w:r w:rsidRPr="00136C0F">
        <w:rPr>
          <w:rFonts w:ascii="Times New Roman" w:hAnsi="Times New Roman"/>
          <w:color w:val="000000"/>
          <w:sz w:val="24"/>
          <w:szCs w:val="24"/>
        </w:rPr>
        <w:t xml:space="preserve"> 1995-200</w:t>
      </w:r>
      <w:r>
        <w:rPr>
          <w:rFonts w:ascii="Times New Roman" w:hAnsi="Times New Roman"/>
          <w:color w:val="000000"/>
          <w:sz w:val="24"/>
          <w:szCs w:val="24"/>
        </w:rPr>
        <w:t>7</w:t>
      </w:r>
      <w:r w:rsidRPr="00136C0F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136C0F">
        <w:rPr>
          <w:rFonts w:ascii="Times New Roman" w:hAnsi="Times New Roman"/>
          <w:sz w:val="24"/>
          <w:szCs w:val="24"/>
        </w:rPr>
        <w:t>Textos para Discussão FEE N° 10</w:t>
      </w:r>
      <w:r>
        <w:rPr>
          <w:rFonts w:ascii="Times New Roman" w:hAnsi="Times New Roman"/>
          <w:sz w:val="24"/>
          <w:szCs w:val="24"/>
        </w:rPr>
        <w:t>5</w:t>
      </w:r>
      <w:r w:rsidRPr="00136C0F">
        <w:rPr>
          <w:rFonts w:ascii="Times New Roman" w:hAnsi="Times New Roman"/>
          <w:sz w:val="24"/>
          <w:szCs w:val="24"/>
        </w:rPr>
        <w:t xml:space="preserve">, Porto Alegre, RS. 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DAL MASO, Renato Antonio (1012</w:t>
      </w:r>
      <w:r>
        <w:rPr>
          <w:rFonts w:ascii="Times New Roman" w:hAnsi="Times New Roman"/>
          <w:sz w:val="24"/>
          <w:szCs w:val="24"/>
        </w:rPr>
        <w:t>a</w:t>
      </w:r>
      <w:r w:rsidRPr="00136C0F">
        <w:rPr>
          <w:rFonts w:ascii="Times New Roman" w:hAnsi="Times New Roman"/>
          <w:sz w:val="24"/>
          <w:szCs w:val="24"/>
        </w:rPr>
        <w:t xml:space="preserve">). </w:t>
      </w:r>
      <w:r w:rsidRPr="00136C0F">
        <w:rPr>
          <w:rFonts w:ascii="Times New Roman" w:hAnsi="Times New Roman"/>
          <w:b/>
          <w:sz w:val="24"/>
          <w:szCs w:val="24"/>
        </w:rPr>
        <w:t>A re</w:t>
      </w:r>
      <w:r w:rsidRPr="00136C0F">
        <w:rPr>
          <w:rFonts w:ascii="Times New Roman" w:hAnsi="Times New Roman"/>
          <w:b/>
          <w:bCs/>
          <w:sz w:val="24"/>
          <w:szCs w:val="24"/>
        </w:rPr>
        <w:t xml:space="preserve">gulação </w:t>
      </w:r>
      <w:r w:rsidRPr="00136C0F">
        <w:rPr>
          <w:rFonts w:ascii="Times New Roman" w:hAnsi="Times New Roman"/>
          <w:b/>
          <w:sz w:val="24"/>
          <w:szCs w:val="24"/>
        </w:rPr>
        <w:t>como espaço da política pública</w:t>
      </w:r>
      <w:r w:rsidRPr="00136C0F">
        <w:rPr>
          <w:rFonts w:ascii="Times New Roman" w:hAnsi="Times New Roman"/>
          <w:sz w:val="24"/>
          <w:szCs w:val="24"/>
        </w:rPr>
        <w:t xml:space="preserve">. Textos para Discussão FEE N° 106, Porto Alegre, RS. </w:t>
      </w:r>
    </w:p>
    <w:p w:rsidR="00C72797" w:rsidRPr="0047791D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47791D">
        <w:rPr>
          <w:rFonts w:ascii="Times New Roman" w:hAnsi="Times New Roman"/>
          <w:sz w:val="24"/>
          <w:szCs w:val="24"/>
        </w:rPr>
        <w:t xml:space="preserve">DAL MASO, Renato Antonio (2015). </w:t>
      </w:r>
      <w:r w:rsidRPr="0047791D">
        <w:rPr>
          <w:rFonts w:ascii="Times New Roman" w:hAnsi="Times New Roman"/>
          <w:b/>
          <w:sz w:val="24"/>
          <w:szCs w:val="24"/>
        </w:rPr>
        <w:t>Universalização do abastecimento de água versus a construção tardia dos sistemas de esgoto na RMPA</w:t>
      </w:r>
      <w:r w:rsidRPr="0047791D">
        <w:rPr>
          <w:rFonts w:ascii="Times New Roman" w:hAnsi="Times New Roman"/>
          <w:sz w:val="24"/>
          <w:szCs w:val="24"/>
        </w:rPr>
        <w:t xml:space="preserve"> (2000 a 2014). </w:t>
      </w:r>
      <w:r w:rsidRPr="0047791D">
        <w:rPr>
          <w:rFonts w:ascii="Times New Roman" w:hAnsi="Times New Roman"/>
          <w:iCs/>
          <w:sz w:val="24"/>
          <w:szCs w:val="24"/>
        </w:rPr>
        <w:t xml:space="preserve">Indicadores Econ. FEE, Porto Alegre, v. 42, n. 4, Item </w:t>
      </w:r>
      <w:proofErr w:type="gramStart"/>
      <w:r w:rsidRPr="0047791D">
        <w:rPr>
          <w:rFonts w:ascii="Times New Roman" w:hAnsi="Times New Roman"/>
          <w:iCs/>
          <w:sz w:val="24"/>
          <w:szCs w:val="24"/>
        </w:rPr>
        <w:t>2</w:t>
      </w:r>
      <w:proofErr w:type="gramEnd"/>
      <w:r w:rsidRPr="0047791D">
        <w:rPr>
          <w:rFonts w:ascii="Times New Roman" w:hAnsi="Times New Roman"/>
          <w:iCs/>
          <w:sz w:val="24"/>
          <w:szCs w:val="24"/>
        </w:rPr>
        <w:t>.</w:t>
      </w:r>
      <w:r w:rsidRPr="0047791D">
        <w:rPr>
          <w:rFonts w:ascii="Times New Roman" w:hAnsi="Times New Roman"/>
          <w:sz w:val="24"/>
          <w:szCs w:val="24"/>
        </w:rPr>
        <w:t xml:space="preserve"> </w:t>
      </w:r>
    </w:p>
    <w:p w:rsidR="00C72797" w:rsidRPr="0061363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AB6CD2">
        <w:rPr>
          <w:rFonts w:ascii="Times New Roman" w:hAnsi="Times New Roman"/>
          <w:sz w:val="24"/>
          <w:szCs w:val="24"/>
          <w:lang w:val="it-IT"/>
        </w:rPr>
        <w:t xml:space="preserve">DOUROJEANNI, Axel (1994). 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La </w:t>
      </w:r>
      <w:proofErr w:type="spellStart"/>
      <w:r w:rsidRPr="00136C0F">
        <w:rPr>
          <w:rFonts w:ascii="Times New Roman" w:hAnsi="Times New Roman"/>
          <w:sz w:val="24"/>
          <w:szCs w:val="24"/>
          <w:lang w:val="es-ES_tradnl"/>
        </w:rPr>
        <w:t>gestion</w:t>
      </w:r>
      <w:proofErr w:type="spellEnd"/>
      <w:r w:rsidRPr="00136C0F">
        <w:rPr>
          <w:rFonts w:ascii="Times New Roman" w:hAnsi="Times New Roman"/>
          <w:sz w:val="24"/>
          <w:szCs w:val="24"/>
          <w:lang w:val="es-ES_tradnl"/>
        </w:rPr>
        <w:t xml:space="preserve"> del agua y las cuencas en </w:t>
      </w:r>
      <w:proofErr w:type="spellStart"/>
      <w:r w:rsidRPr="00136C0F">
        <w:rPr>
          <w:rFonts w:ascii="Times New Roman" w:hAnsi="Times New Roman"/>
          <w:sz w:val="24"/>
          <w:szCs w:val="24"/>
          <w:lang w:val="es-ES_tradnl"/>
        </w:rPr>
        <w:t>America</w:t>
      </w:r>
      <w:proofErr w:type="spellEnd"/>
      <w:r w:rsidRPr="00136C0F">
        <w:rPr>
          <w:rFonts w:ascii="Times New Roman" w:hAnsi="Times New Roman"/>
          <w:sz w:val="24"/>
          <w:szCs w:val="24"/>
          <w:lang w:val="es-ES_tradnl"/>
        </w:rPr>
        <w:t xml:space="preserve"> Latina. </w:t>
      </w:r>
      <w:r w:rsidRPr="00613637">
        <w:rPr>
          <w:rFonts w:ascii="Times New Roman" w:hAnsi="Times New Roman"/>
          <w:b/>
          <w:bCs/>
          <w:sz w:val="24"/>
          <w:szCs w:val="24"/>
        </w:rPr>
        <w:t xml:space="preserve">Revista de </w:t>
      </w:r>
      <w:proofErr w:type="spellStart"/>
      <w:proofErr w:type="gramStart"/>
      <w:r w:rsidRPr="00613637">
        <w:rPr>
          <w:rFonts w:ascii="Times New Roman" w:hAnsi="Times New Roman"/>
          <w:b/>
          <w:bCs/>
          <w:sz w:val="24"/>
          <w:szCs w:val="24"/>
        </w:rPr>
        <w:t>la</w:t>
      </w:r>
      <w:proofErr w:type="spellEnd"/>
      <w:proofErr w:type="gramEnd"/>
      <w:r w:rsidRPr="00613637">
        <w:rPr>
          <w:rFonts w:ascii="Times New Roman" w:hAnsi="Times New Roman"/>
          <w:b/>
          <w:bCs/>
          <w:sz w:val="24"/>
          <w:szCs w:val="24"/>
        </w:rPr>
        <w:t xml:space="preserve"> CEPAL</w:t>
      </w:r>
      <w:r w:rsidRPr="00613637">
        <w:rPr>
          <w:rFonts w:ascii="Times New Roman" w:hAnsi="Times New Roman"/>
          <w:sz w:val="24"/>
          <w:szCs w:val="24"/>
        </w:rPr>
        <w:t>, Santiago de Chile, n. 53, p. 111-127, agosto/94.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GOVERNO FEDERAL, Ministério das Cidades. </w:t>
      </w:r>
      <w:r w:rsidRPr="00136C0F">
        <w:rPr>
          <w:rFonts w:ascii="Times New Roman" w:hAnsi="Times New Roman"/>
          <w:b/>
          <w:sz w:val="24"/>
          <w:szCs w:val="24"/>
        </w:rPr>
        <w:t>Plano Nacional de Saneamento Básico</w:t>
      </w:r>
      <w:r w:rsidRPr="00136C0F">
        <w:rPr>
          <w:rFonts w:ascii="Times New Roman" w:hAnsi="Times New Roman"/>
          <w:sz w:val="24"/>
          <w:szCs w:val="24"/>
        </w:rPr>
        <w:t>. Brasília, 2013.</w:t>
      </w:r>
      <w:r>
        <w:rPr>
          <w:rFonts w:ascii="Times New Roman" w:hAnsi="Times New Roman"/>
          <w:sz w:val="24"/>
          <w:szCs w:val="24"/>
        </w:rPr>
        <w:t xml:space="preserve"> 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GOVERNO FEDERAL, Ministério das Cidades. </w:t>
      </w:r>
      <w:r w:rsidRPr="003D6BE3">
        <w:rPr>
          <w:rFonts w:ascii="Times New Roman" w:hAnsi="Times New Roman"/>
          <w:b/>
          <w:sz w:val="24"/>
          <w:szCs w:val="24"/>
        </w:rPr>
        <w:t>Sistema Nacional de Informações sobre Saneamento</w:t>
      </w:r>
      <w:r>
        <w:rPr>
          <w:rFonts w:ascii="Times New Roman" w:hAnsi="Times New Roman"/>
          <w:sz w:val="24"/>
          <w:szCs w:val="24"/>
        </w:rPr>
        <w:t xml:space="preserve"> (SNIS). </w:t>
      </w:r>
      <w:r w:rsidRPr="00136C0F">
        <w:rPr>
          <w:rFonts w:ascii="Times New Roman" w:hAnsi="Times New Roman"/>
          <w:sz w:val="24"/>
          <w:szCs w:val="24"/>
        </w:rPr>
        <w:t>Brasília</w:t>
      </w:r>
      <w:r>
        <w:rPr>
          <w:rFonts w:ascii="Times New Roman" w:hAnsi="Times New Roman"/>
          <w:sz w:val="24"/>
          <w:szCs w:val="24"/>
        </w:rPr>
        <w:t xml:space="preserve">. 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 xml:space="preserve">. Data de acesso julho de 2015. </w:t>
      </w:r>
    </w:p>
    <w:p w:rsidR="00C72797" w:rsidRPr="00C14EB0" w:rsidRDefault="00C72797" w:rsidP="00C72797">
      <w:pPr>
        <w:autoSpaceDE w:val="0"/>
        <w:autoSpaceDN w:val="0"/>
        <w:adjustRightInd w:val="0"/>
      </w:pPr>
      <w:r w:rsidRPr="00C14EB0">
        <w:rPr>
          <w:bCs/>
        </w:rPr>
        <w:t xml:space="preserve">GOVERNO FEDERAL. Lei </w:t>
      </w:r>
      <w:r w:rsidRPr="00C14EB0">
        <w:rPr>
          <w:color w:val="000000"/>
        </w:rPr>
        <w:t xml:space="preserve">n° 11.445 de </w:t>
      </w:r>
      <w:r w:rsidRPr="00C14EB0">
        <w:t>05/01/2007;</w:t>
      </w:r>
    </w:p>
    <w:p w:rsidR="00C72797" w:rsidRPr="00C14EB0" w:rsidRDefault="00C72797" w:rsidP="00C72797">
      <w:pPr>
        <w:autoSpaceDE w:val="0"/>
        <w:autoSpaceDN w:val="0"/>
        <w:adjustRightInd w:val="0"/>
      </w:pPr>
      <w:r w:rsidRPr="00C14EB0">
        <w:rPr>
          <w:bCs/>
        </w:rPr>
        <w:t>GOVERNO FEDERAL.</w:t>
      </w:r>
      <w:r w:rsidRPr="00C14EB0">
        <w:rPr>
          <w:color w:val="000000"/>
        </w:rPr>
        <w:t xml:space="preserve"> </w:t>
      </w:r>
      <w:r>
        <w:rPr>
          <w:color w:val="000000"/>
        </w:rPr>
        <w:t xml:space="preserve">Decreto </w:t>
      </w:r>
      <w:r w:rsidRPr="00C14EB0">
        <w:t xml:space="preserve">nº 7.217/2010 21/06/2010. </w:t>
      </w:r>
    </w:p>
    <w:p w:rsidR="00C72797" w:rsidRPr="00C14EB0" w:rsidRDefault="00C72797" w:rsidP="00C72797">
      <w:pPr>
        <w:autoSpaceDE w:val="0"/>
        <w:autoSpaceDN w:val="0"/>
        <w:adjustRightInd w:val="0"/>
      </w:pPr>
      <w:r w:rsidRPr="00C14EB0">
        <w:rPr>
          <w:bCs/>
        </w:rPr>
        <w:t xml:space="preserve">GOVERNO FEDERAL. </w:t>
      </w:r>
      <w:r>
        <w:rPr>
          <w:bCs/>
        </w:rPr>
        <w:t xml:space="preserve">Decreto </w:t>
      </w:r>
      <w:r w:rsidRPr="00C14EB0">
        <w:t>nº 8.211/2014 21/03/2014</w:t>
      </w:r>
      <w:r>
        <w:t>.</w:t>
      </w:r>
      <w:r w:rsidRPr="00C14EB0">
        <w:t xml:space="preserve"> </w:t>
      </w:r>
    </w:p>
    <w:p w:rsidR="00C72797" w:rsidRPr="00411211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411211">
        <w:rPr>
          <w:rFonts w:ascii="Times New Roman" w:hAnsi="Times New Roman"/>
          <w:sz w:val="24"/>
          <w:szCs w:val="24"/>
        </w:rPr>
        <w:t xml:space="preserve">PHILLIPS Jr., Charles F. </w:t>
      </w:r>
      <w:r w:rsidRPr="00411211">
        <w:rPr>
          <w:rFonts w:ascii="Times New Roman" w:hAnsi="Times New Roman"/>
          <w:b/>
          <w:bCs/>
          <w:sz w:val="24"/>
          <w:szCs w:val="24"/>
        </w:rPr>
        <w:t xml:space="preserve">The </w:t>
      </w:r>
      <w:proofErr w:type="spellStart"/>
      <w:r w:rsidRPr="00411211">
        <w:rPr>
          <w:rFonts w:ascii="Times New Roman" w:hAnsi="Times New Roman"/>
          <w:b/>
          <w:bCs/>
          <w:sz w:val="24"/>
          <w:szCs w:val="24"/>
        </w:rPr>
        <w:t>Regulation</w:t>
      </w:r>
      <w:proofErr w:type="spellEnd"/>
      <w:r w:rsidRPr="00411211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411211">
        <w:rPr>
          <w:rFonts w:ascii="Times New Roman" w:hAnsi="Times New Roman"/>
          <w:b/>
          <w:bCs/>
          <w:sz w:val="24"/>
          <w:szCs w:val="24"/>
        </w:rPr>
        <w:t>of</w:t>
      </w:r>
      <w:proofErr w:type="spellEnd"/>
      <w:r w:rsidRPr="00411211">
        <w:rPr>
          <w:rFonts w:ascii="Times New Roman" w:hAnsi="Times New Roman"/>
          <w:b/>
          <w:bCs/>
          <w:sz w:val="24"/>
          <w:szCs w:val="24"/>
        </w:rPr>
        <w:t xml:space="preserve"> Publico </w:t>
      </w:r>
      <w:proofErr w:type="spellStart"/>
      <w:r w:rsidRPr="00411211">
        <w:rPr>
          <w:rFonts w:ascii="Times New Roman" w:hAnsi="Times New Roman"/>
          <w:b/>
          <w:bCs/>
          <w:sz w:val="24"/>
          <w:szCs w:val="24"/>
        </w:rPr>
        <w:t>Utilities</w:t>
      </w:r>
      <w:proofErr w:type="spellEnd"/>
      <w:r w:rsidRPr="00411211">
        <w:rPr>
          <w:rFonts w:ascii="Times New Roman" w:hAnsi="Times New Roman"/>
          <w:sz w:val="24"/>
          <w:szCs w:val="24"/>
        </w:rPr>
        <w:t xml:space="preserve">, Oxford, Virginia: </w:t>
      </w:r>
      <w:proofErr w:type="spellStart"/>
      <w:r w:rsidRPr="00411211">
        <w:rPr>
          <w:rFonts w:ascii="Times New Roman" w:hAnsi="Times New Roman"/>
          <w:sz w:val="24"/>
          <w:szCs w:val="24"/>
        </w:rPr>
        <w:t>Public</w:t>
      </w:r>
      <w:proofErr w:type="spellEnd"/>
      <w:r w:rsidRPr="0041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1211">
        <w:rPr>
          <w:rFonts w:ascii="Times New Roman" w:hAnsi="Times New Roman"/>
          <w:sz w:val="24"/>
          <w:szCs w:val="24"/>
        </w:rPr>
        <w:t>Utilities</w:t>
      </w:r>
      <w:proofErr w:type="spellEnd"/>
      <w:r w:rsidRPr="004112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11211">
        <w:rPr>
          <w:rFonts w:ascii="Times New Roman" w:hAnsi="Times New Roman"/>
          <w:sz w:val="24"/>
          <w:szCs w:val="24"/>
        </w:rPr>
        <w:t>Reports</w:t>
      </w:r>
      <w:proofErr w:type="spellEnd"/>
      <w:r w:rsidRPr="00411211">
        <w:rPr>
          <w:rFonts w:ascii="Times New Roman" w:hAnsi="Times New Roman"/>
          <w:sz w:val="24"/>
          <w:szCs w:val="24"/>
        </w:rPr>
        <w:t xml:space="preserve"> Inc., 1993.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A91502">
        <w:rPr>
          <w:rFonts w:ascii="Times New Roman" w:hAnsi="Times New Roman"/>
          <w:sz w:val="24"/>
          <w:szCs w:val="24"/>
        </w:rPr>
        <w:t>Inmetro incentiva mudanças na indústria</w:t>
      </w:r>
      <w:r>
        <w:rPr>
          <w:rFonts w:ascii="Times New Roman" w:hAnsi="Times New Roman"/>
          <w:sz w:val="24"/>
          <w:szCs w:val="24"/>
        </w:rPr>
        <w:t>.</w:t>
      </w:r>
      <w:r w:rsidRPr="00391DCE">
        <w:rPr>
          <w:rFonts w:ascii="Times New Roman" w:hAnsi="Times New Roman"/>
          <w:sz w:val="24"/>
          <w:szCs w:val="24"/>
        </w:rPr>
        <w:t xml:space="preserve"> Revista Ecos</w:t>
      </w:r>
      <w:r>
        <w:rPr>
          <w:rFonts w:ascii="Times New Roman" w:hAnsi="Times New Roman"/>
          <w:sz w:val="24"/>
          <w:szCs w:val="24"/>
        </w:rPr>
        <w:t>, n</w:t>
      </w:r>
      <w:r w:rsidRPr="00136C0F">
        <w:rPr>
          <w:rFonts w:ascii="Times New Roman" w:hAnsi="Times New Roman"/>
          <w:sz w:val="24"/>
          <w:szCs w:val="24"/>
        </w:rPr>
        <w:t>º 3</w:t>
      </w:r>
      <w:r>
        <w:rPr>
          <w:rFonts w:ascii="Times New Roman" w:hAnsi="Times New Roman"/>
          <w:sz w:val="24"/>
          <w:szCs w:val="24"/>
        </w:rPr>
        <w:t xml:space="preserve">0, 2010, p. 22 a 33. </w:t>
      </w:r>
      <w:r w:rsidRPr="00136C0F">
        <w:rPr>
          <w:rFonts w:ascii="Times New Roman" w:hAnsi="Times New Roman"/>
          <w:sz w:val="24"/>
          <w:szCs w:val="24"/>
        </w:rPr>
        <w:t xml:space="preserve">Edição 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>special 50 anos do DMAE</w:t>
      </w:r>
      <w:r>
        <w:rPr>
          <w:rFonts w:ascii="Times New Roman" w:hAnsi="Times New Roman"/>
          <w:sz w:val="24"/>
          <w:szCs w:val="24"/>
        </w:rPr>
        <w:t>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A91502">
        <w:rPr>
          <w:rFonts w:ascii="Times New Roman" w:hAnsi="Times New Roman"/>
          <w:sz w:val="24"/>
          <w:szCs w:val="24"/>
        </w:rPr>
        <w:t>Serviços de qualidade exige sistema de gestão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1DCE">
        <w:rPr>
          <w:rFonts w:ascii="Times New Roman" w:hAnsi="Times New Roman"/>
          <w:sz w:val="24"/>
          <w:szCs w:val="24"/>
        </w:rPr>
        <w:t>Revista Ecos</w:t>
      </w:r>
      <w:r>
        <w:rPr>
          <w:rFonts w:ascii="Times New Roman" w:hAnsi="Times New Roman"/>
          <w:sz w:val="24"/>
          <w:szCs w:val="24"/>
        </w:rPr>
        <w:t>,</w:t>
      </w:r>
      <w:r w:rsidRPr="00391D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36C0F">
        <w:rPr>
          <w:rFonts w:ascii="Times New Roman" w:hAnsi="Times New Roman"/>
          <w:sz w:val="24"/>
          <w:szCs w:val="24"/>
        </w:rPr>
        <w:t>º 31</w:t>
      </w:r>
      <w:r>
        <w:rPr>
          <w:rFonts w:ascii="Times New Roman" w:hAnsi="Times New Roman"/>
          <w:sz w:val="24"/>
          <w:szCs w:val="24"/>
        </w:rPr>
        <w:t xml:space="preserve">, 2011a, p. 16. </w:t>
      </w:r>
      <w:r w:rsidRPr="00136C0F">
        <w:rPr>
          <w:rFonts w:ascii="Times New Roman" w:hAnsi="Times New Roman"/>
          <w:sz w:val="24"/>
          <w:szCs w:val="24"/>
        </w:rPr>
        <w:t xml:space="preserve">Edição 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>special 50 anos do DMAE</w:t>
      </w:r>
      <w:r>
        <w:rPr>
          <w:rFonts w:ascii="Times New Roman" w:hAnsi="Times New Roman"/>
          <w:sz w:val="24"/>
          <w:szCs w:val="24"/>
        </w:rPr>
        <w:t>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7273A5">
        <w:rPr>
          <w:rFonts w:ascii="Times New Roman" w:hAnsi="Times New Roman"/>
          <w:sz w:val="24"/>
          <w:szCs w:val="24"/>
        </w:rPr>
        <w:t>Plano Diretor de Água prepara Porto Alegre para os próximos 20 anos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1DCE">
        <w:rPr>
          <w:rFonts w:ascii="Times New Roman" w:hAnsi="Times New Roman"/>
          <w:sz w:val="24"/>
          <w:szCs w:val="24"/>
        </w:rPr>
        <w:t>Revista Ecos</w:t>
      </w:r>
      <w:r>
        <w:rPr>
          <w:rFonts w:ascii="Times New Roman" w:hAnsi="Times New Roman"/>
          <w:sz w:val="24"/>
          <w:szCs w:val="24"/>
        </w:rPr>
        <w:t>,</w:t>
      </w:r>
      <w:r w:rsidRPr="00391D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 w:rsidRPr="00136C0F">
        <w:rPr>
          <w:rFonts w:ascii="Times New Roman" w:hAnsi="Times New Roman"/>
          <w:sz w:val="24"/>
          <w:szCs w:val="24"/>
        </w:rPr>
        <w:t>º 31</w:t>
      </w:r>
      <w:r>
        <w:rPr>
          <w:rFonts w:ascii="Times New Roman" w:hAnsi="Times New Roman"/>
          <w:sz w:val="24"/>
          <w:szCs w:val="24"/>
        </w:rPr>
        <w:t xml:space="preserve">, 2011b, p. 22 e 24. </w:t>
      </w:r>
      <w:r w:rsidRPr="00136C0F">
        <w:rPr>
          <w:rFonts w:ascii="Times New Roman" w:hAnsi="Times New Roman"/>
          <w:sz w:val="24"/>
          <w:szCs w:val="24"/>
        </w:rPr>
        <w:t xml:space="preserve">Edição 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>special 50 anos do DMAE</w:t>
      </w:r>
      <w:r>
        <w:rPr>
          <w:rFonts w:ascii="Times New Roman" w:hAnsi="Times New Roman"/>
          <w:sz w:val="24"/>
          <w:szCs w:val="24"/>
        </w:rPr>
        <w:t>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7273A5">
        <w:rPr>
          <w:rFonts w:ascii="Times New Roman" w:hAnsi="Times New Roman"/>
          <w:sz w:val="24"/>
          <w:szCs w:val="24"/>
        </w:rPr>
        <w:t>Coletor eletrônico para emitir conta instantaneamente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1DCE">
        <w:rPr>
          <w:rFonts w:ascii="Times New Roman" w:hAnsi="Times New Roman"/>
          <w:sz w:val="24"/>
          <w:szCs w:val="24"/>
        </w:rPr>
        <w:t>Revista Ecos</w:t>
      </w:r>
      <w:r>
        <w:rPr>
          <w:rFonts w:ascii="Times New Roman" w:hAnsi="Times New Roman"/>
          <w:sz w:val="24"/>
          <w:szCs w:val="24"/>
        </w:rPr>
        <w:t>, n</w:t>
      </w:r>
      <w:r w:rsidRPr="00136C0F">
        <w:rPr>
          <w:rFonts w:ascii="Times New Roman" w:hAnsi="Times New Roman"/>
          <w:sz w:val="24"/>
          <w:szCs w:val="24"/>
        </w:rPr>
        <w:t>º 31</w:t>
      </w:r>
      <w:r>
        <w:rPr>
          <w:rFonts w:ascii="Times New Roman" w:hAnsi="Times New Roman"/>
          <w:sz w:val="24"/>
          <w:szCs w:val="24"/>
        </w:rPr>
        <w:t xml:space="preserve">, 2011c, p. 50-53. </w:t>
      </w:r>
      <w:r w:rsidRPr="00136C0F">
        <w:rPr>
          <w:rFonts w:ascii="Times New Roman" w:hAnsi="Times New Roman"/>
          <w:sz w:val="24"/>
          <w:szCs w:val="24"/>
        </w:rPr>
        <w:t xml:space="preserve">Edição 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>special 50 anos do DMAE</w:t>
      </w:r>
      <w:r>
        <w:rPr>
          <w:rFonts w:ascii="Times New Roman" w:hAnsi="Times New Roman"/>
          <w:sz w:val="24"/>
          <w:szCs w:val="24"/>
        </w:rPr>
        <w:t>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7273A5">
        <w:rPr>
          <w:rFonts w:ascii="Times New Roman" w:hAnsi="Times New Roman"/>
          <w:sz w:val="24"/>
          <w:szCs w:val="24"/>
        </w:rPr>
        <w:t>Medidores mais precisos e renovação constante do parque de hidrômetros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1DCE">
        <w:rPr>
          <w:rFonts w:ascii="Times New Roman" w:hAnsi="Times New Roman"/>
          <w:sz w:val="24"/>
          <w:szCs w:val="24"/>
        </w:rPr>
        <w:t>Revista Ecos</w:t>
      </w:r>
      <w:r>
        <w:rPr>
          <w:rFonts w:ascii="Times New Roman" w:hAnsi="Times New Roman"/>
          <w:sz w:val="24"/>
          <w:szCs w:val="24"/>
        </w:rPr>
        <w:t>, n</w:t>
      </w:r>
      <w:r w:rsidRPr="00136C0F">
        <w:rPr>
          <w:rFonts w:ascii="Times New Roman" w:hAnsi="Times New Roman"/>
          <w:sz w:val="24"/>
          <w:szCs w:val="24"/>
        </w:rPr>
        <w:t>º 31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2011d</w:t>
      </w:r>
      <w:proofErr w:type="gramEnd"/>
      <w:r>
        <w:rPr>
          <w:rFonts w:ascii="Times New Roman" w:hAnsi="Times New Roman"/>
          <w:sz w:val="24"/>
          <w:szCs w:val="24"/>
        </w:rPr>
        <w:t xml:space="preserve">, p. 54. </w:t>
      </w:r>
      <w:r w:rsidRPr="00136C0F">
        <w:rPr>
          <w:rFonts w:ascii="Times New Roman" w:hAnsi="Times New Roman"/>
          <w:sz w:val="24"/>
          <w:szCs w:val="24"/>
        </w:rPr>
        <w:t xml:space="preserve">Edição 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>special 50 anos do DMAE</w:t>
      </w:r>
      <w:r>
        <w:rPr>
          <w:rFonts w:ascii="Times New Roman" w:hAnsi="Times New Roman"/>
          <w:sz w:val="24"/>
          <w:szCs w:val="24"/>
        </w:rPr>
        <w:t>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7273A5">
        <w:rPr>
          <w:rFonts w:ascii="Times New Roman" w:hAnsi="Times New Roman"/>
          <w:sz w:val="24"/>
          <w:szCs w:val="24"/>
        </w:rPr>
        <w:t>Fiscalização intensa para combater as fraudes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1DCE">
        <w:rPr>
          <w:rFonts w:ascii="Times New Roman" w:hAnsi="Times New Roman"/>
          <w:sz w:val="24"/>
          <w:szCs w:val="24"/>
        </w:rPr>
        <w:t>Revista Ecos</w:t>
      </w:r>
      <w:r>
        <w:rPr>
          <w:rFonts w:ascii="Times New Roman" w:hAnsi="Times New Roman"/>
          <w:sz w:val="24"/>
          <w:szCs w:val="24"/>
        </w:rPr>
        <w:t>, n</w:t>
      </w:r>
      <w:r w:rsidRPr="00136C0F">
        <w:rPr>
          <w:rFonts w:ascii="Times New Roman" w:hAnsi="Times New Roman"/>
          <w:sz w:val="24"/>
          <w:szCs w:val="24"/>
        </w:rPr>
        <w:t>º 31</w:t>
      </w:r>
      <w:r>
        <w:rPr>
          <w:rFonts w:ascii="Times New Roman" w:hAnsi="Times New Roman"/>
          <w:sz w:val="24"/>
          <w:szCs w:val="24"/>
        </w:rPr>
        <w:t xml:space="preserve">, 2011e, p. 55. </w:t>
      </w:r>
      <w:r w:rsidRPr="00136C0F">
        <w:rPr>
          <w:rFonts w:ascii="Times New Roman" w:hAnsi="Times New Roman"/>
          <w:sz w:val="24"/>
          <w:szCs w:val="24"/>
        </w:rPr>
        <w:t xml:space="preserve">Edição </w:t>
      </w:r>
      <w:r>
        <w:rPr>
          <w:rFonts w:ascii="Times New Roman" w:hAnsi="Times New Roman"/>
          <w:sz w:val="24"/>
          <w:szCs w:val="24"/>
        </w:rPr>
        <w:t>E</w:t>
      </w:r>
      <w:r w:rsidRPr="00136C0F">
        <w:rPr>
          <w:rFonts w:ascii="Times New Roman" w:hAnsi="Times New Roman"/>
          <w:sz w:val="24"/>
          <w:szCs w:val="24"/>
        </w:rPr>
        <w:t>special 50 anos do DMAE</w:t>
      </w:r>
      <w:r>
        <w:rPr>
          <w:rFonts w:ascii="Times New Roman" w:hAnsi="Times New Roman"/>
          <w:sz w:val="24"/>
          <w:szCs w:val="24"/>
        </w:rPr>
        <w:t>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OLIVEIRA</w:t>
      </w:r>
      <w:r>
        <w:rPr>
          <w:rFonts w:ascii="Times New Roman" w:hAnsi="Times New Roman"/>
          <w:sz w:val="24"/>
          <w:szCs w:val="24"/>
        </w:rPr>
        <w:t>,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Antonio </w:t>
      </w:r>
      <w:proofErr w:type="spellStart"/>
      <w:r>
        <w:rPr>
          <w:rFonts w:ascii="Times New Roman" w:hAnsi="Times New Roman"/>
          <w:sz w:val="24"/>
          <w:szCs w:val="24"/>
        </w:rPr>
        <w:t>Elisandro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8E215B">
        <w:rPr>
          <w:rFonts w:ascii="Times New Roman" w:hAnsi="Times New Roman"/>
          <w:b/>
          <w:sz w:val="24"/>
          <w:szCs w:val="24"/>
        </w:rPr>
        <w:t>Dmae</w:t>
      </w:r>
      <w:proofErr w:type="spellEnd"/>
      <w:r w:rsidRPr="008E215B">
        <w:rPr>
          <w:rFonts w:ascii="Times New Roman" w:hAnsi="Times New Roman"/>
          <w:b/>
          <w:sz w:val="24"/>
          <w:szCs w:val="24"/>
        </w:rPr>
        <w:t xml:space="preserve"> está pronto para consolidar o plano municipal de saneamento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91DCE">
        <w:rPr>
          <w:rFonts w:ascii="Times New Roman" w:hAnsi="Times New Roman"/>
          <w:sz w:val="24"/>
          <w:szCs w:val="24"/>
        </w:rPr>
        <w:t>Revista Ecos</w:t>
      </w:r>
      <w:r>
        <w:rPr>
          <w:rFonts w:ascii="Times New Roman" w:hAnsi="Times New Roman"/>
          <w:sz w:val="24"/>
          <w:szCs w:val="24"/>
        </w:rPr>
        <w:t>, n</w:t>
      </w:r>
      <w:r w:rsidRPr="00136C0F">
        <w:rPr>
          <w:rFonts w:ascii="Times New Roman" w:hAnsi="Times New Roman"/>
          <w:sz w:val="24"/>
          <w:szCs w:val="24"/>
        </w:rPr>
        <w:t>º 3</w:t>
      </w:r>
      <w:r>
        <w:rPr>
          <w:rFonts w:ascii="Times New Roman" w:hAnsi="Times New Roman"/>
          <w:sz w:val="24"/>
          <w:szCs w:val="24"/>
        </w:rPr>
        <w:t>6, 2015, p. 17.</w:t>
      </w:r>
      <w:r w:rsidRPr="00865D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</w:p>
    <w:p w:rsidR="00C72797" w:rsidRPr="003506B1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>PORTO ALEGRE.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E609E">
        <w:rPr>
          <w:rFonts w:ascii="Times New Roman" w:hAnsi="Times New Roman"/>
          <w:b/>
          <w:sz w:val="24"/>
          <w:szCs w:val="24"/>
        </w:rPr>
        <w:t>Plano Diretor de Esgoto</w:t>
      </w:r>
      <w:r w:rsidRPr="001D7D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2006/2009. 2006.  </w:t>
      </w:r>
      <w:r w:rsidRPr="003506B1">
        <w:rPr>
          <w:rFonts w:ascii="Times New Roman" w:hAnsi="Times New Roman"/>
          <w:sz w:val="24"/>
          <w:szCs w:val="24"/>
        </w:rPr>
        <w:t>Dispon</w:t>
      </w:r>
      <w:r>
        <w:rPr>
          <w:rFonts w:ascii="Times New Roman" w:hAnsi="Times New Roman"/>
          <w:sz w:val="24"/>
          <w:szCs w:val="24"/>
        </w:rPr>
        <w:t xml:space="preserve">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 w:rsidRPr="00136C0F">
        <w:rPr>
          <w:rFonts w:ascii="Times New Roman" w:hAnsi="Times New Roman"/>
          <w:b/>
          <w:sz w:val="24"/>
          <w:szCs w:val="24"/>
        </w:rPr>
        <w:t>Dados Gerais</w:t>
      </w:r>
      <w:r>
        <w:rPr>
          <w:rFonts w:ascii="Times New Roman" w:hAnsi="Times New Roman"/>
          <w:b/>
          <w:sz w:val="24"/>
          <w:szCs w:val="24"/>
        </w:rPr>
        <w:t>.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Edição </w:t>
      </w:r>
      <w:proofErr w:type="gramStart"/>
      <w:r w:rsidRPr="00136C0F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3a</w:t>
      </w:r>
      <w:r w:rsidRPr="00136C0F">
        <w:rPr>
          <w:rFonts w:ascii="Times New Roman" w:hAnsi="Times New Roman"/>
          <w:sz w:val="24"/>
          <w:szCs w:val="24"/>
        </w:rPr>
        <w:t>.</w:t>
      </w:r>
      <w:proofErr w:type="gramEnd"/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julho de 2015.</w:t>
      </w:r>
    </w:p>
    <w:p w:rsidR="00C72797" w:rsidRPr="003506B1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 w:rsidRPr="00ED69BB">
        <w:rPr>
          <w:rFonts w:ascii="Times New Roman" w:hAnsi="Times New Roman"/>
          <w:b/>
          <w:sz w:val="24"/>
          <w:szCs w:val="24"/>
        </w:rPr>
        <w:t>Plano Municipal de Saneamento Básico</w:t>
      </w:r>
      <w:r>
        <w:rPr>
          <w:rFonts w:ascii="Times New Roman" w:hAnsi="Times New Roman"/>
          <w:b/>
          <w:sz w:val="24"/>
          <w:szCs w:val="24"/>
        </w:rPr>
        <w:t>.</w:t>
      </w:r>
      <w:r w:rsidRPr="003506B1">
        <w:rPr>
          <w:rFonts w:ascii="Times New Roman" w:hAnsi="Times New Roman"/>
          <w:sz w:val="24"/>
          <w:szCs w:val="24"/>
        </w:rPr>
        <w:t xml:space="preserve"> </w:t>
      </w:r>
      <w:r w:rsidRPr="00043EED">
        <w:rPr>
          <w:rFonts w:ascii="Times New Roman" w:hAnsi="Times New Roman"/>
          <w:sz w:val="24"/>
          <w:szCs w:val="24"/>
          <w:lang w:val="it-IT"/>
        </w:rPr>
        <w:t xml:space="preserve">2013b. Volume I e II. </w:t>
      </w:r>
      <w:r w:rsidRPr="003506B1">
        <w:rPr>
          <w:rFonts w:ascii="Times New Roman" w:hAnsi="Times New Roman"/>
          <w:sz w:val="24"/>
          <w:szCs w:val="24"/>
        </w:rPr>
        <w:t>Dispon</w:t>
      </w:r>
      <w:r>
        <w:rPr>
          <w:rFonts w:ascii="Times New Roman" w:hAnsi="Times New Roman"/>
          <w:sz w:val="24"/>
          <w:szCs w:val="24"/>
        </w:rPr>
        <w:t xml:space="preserve">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agosto de 2015.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lastRenderedPageBreak/>
        <w:t xml:space="preserve">PORTO ALEGRE. </w:t>
      </w:r>
      <w:r>
        <w:rPr>
          <w:rFonts w:ascii="Times New Roman" w:hAnsi="Times New Roman"/>
          <w:b/>
          <w:sz w:val="24"/>
          <w:szCs w:val="24"/>
        </w:rPr>
        <w:t>Planejamento estratégico.</w:t>
      </w:r>
      <w:r w:rsidRPr="00136C0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136C0F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4a</w:t>
      </w:r>
      <w:r w:rsidRPr="00136C0F">
        <w:rPr>
          <w:rFonts w:ascii="Times New Roman" w:hAnsi="Times New Roman"/>
          <w:sz w:val="24"/>
          <w:szCs w:val="24"/>
        </w:rPr>
        <w:t>.</w:t>
      </w:r>
      <w:proofErr w:type="gramEnd"/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agosto de 2015.</w:t>
      </w:r>
    </w:p>
    <w:p w:rsidR="00C72797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 w:rsidRPr="00136C0F">
        <w:rPr>
          <w:rFonts w:ascii="Times New Roman" w:hAnsi="Times New Roman"/>
          <w:b/>
          <w:sz w:val="24"/>
          <w:szCs w:val="24"/>
        </w:rPr>
        <w:t>Dados Gerais</w:t>
      </w:r>
      <w:r>
        <w:rPr>
          <w:rFonts w:ascii="Times New Roman" w:hAnsi="Times New Roman"/>
          <w:b/>
          <w:sz w:val="24"/>
          <w:szCs w:val="24"/>
        </w:rPr>
        <w:t>.</w:t>
      </w:r>
      <w:r w:rsidRPr="00136C0F">
        <w:rPr>
          <w:rFonts w:ascii="Times New Roman" w:hAnsi="Times New Roman"/>
          <w:sz w:val="24"/>
          <w:szCs w:val="24"/>
        </w:rPr>
        <w:t xml:space="preserve"> Edição de 201</w:t>
      </w:r>
      <w:r>
        <w:rPr>
          <w:rFonts w:ascii="Times New Roman" w:hAnsi="Times New Roman"/>
          <w:sz w:val="24"/>
          <w:szCs w:val="24"/>
        </w:rPr>
        <w:t>4b</w:t>
      </w:r>
      <w:r w:rsidRPr="00136C0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setembro de 2015.</w:t>
      </w:r>
      <w:r w:rsidRPr="00926699">
        <w:rPr>
          <w:rFonts w:ascii="Times New Roman" w:hAnsi="Times New Roman"/>
          <w:sz w:val="24"/>
          <w:szCs w:val="24"/>
        </w:rPr>
        <w:t xml:space="preserve"> </w:t>
      </w:r>
    </w:p>
    <w:p w:rsidR="00C72797" w:rsidRPr="003506B1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 w:rsidRPr="00ED69BB">
        <w:rPr>
          <w:rFonts w:ascii="Times New Roman" w:hAnsi="Times New Roman"/>
          <w:b/>
          <w:sz w:val="24"/>
          <w:szCs w:val="24"/>
        </w:rPr>
        <w:t>Socioambiental</w:t>
      </w:r>
      <w:r w:rsidRPr="00136C0F">
        <w:rPr>
          <w:rFonts w:ascii="Times New Roman" w:hAnsi="Times New Roman"/>
          <w:sz w:val="24"/>
          <w:szCs w:val="24"/>
        </w:rPr>
        <w:t>: uma referencia nacional no cenário do saneamento.</w:t>
      </w:r>
      <w:r>
        <w:rPr>
          <w:rFonts w:ascii="Times New Roman" w:hAnsi="Times New Roman"/>
          <w:sz w:val="24"/>
          <w:szCs w:val="24"/>
        </w:rPr>
        <w:t xml:space="preserve"> </w:t>
      </w:r>
      <w:r w:rsidRPr="00136C0F">
        <w:rPr>
          <w:rFonts w:ascii="Times New Roman" w:hAnsi="Times New Roman"/>
          <w:sz w:val="24"/>
          <w:szCs w:val="24"/>
        </w:rPr>
        <w:t>2014</w:t>
      </w:r>
      <w:r>
        <w:rPr>
          <w:rFonts w:ascii="Times New Roman" w:hAnsi="Times New Roman"/>
          <w:sz w:val="24"/>
          <w:szCs w:val="24"/>
        </w:rPr>
        <w:t>c</w:t>
      </w:r>
      <w:r w:rsidRPr="00136C0F">
        <w:rPr>
          <w:rFonts w:ascii="Times New Roman" w:hAnsi="Times New Roman"/>
          <w:sz w:val="24"/>
          <w:szCs w:val="24"/>
        </w:rPr>
        <w:t xml:space="preserve">. </w:t>
      </w:r>
      <w:r w:rsidRPr="003506B1">
        <w:rPr>
          <w:rFonts w:ascii="Times New Roman" w:hAnsi="Times New Roman"/>
          <w:sz w:val="24"/>
          <w:szCs w:val="24"/>
        </w:rPr>
        <w:t>Dispon</w:t>
      </w:r>
      <w:r>
        <w:rPr>
          <w:rFonts w:ascii="Times New Roman" w:hAnsi="Times New Roman"/>
          <w:sz w:val="24"/>
          <w:szCs w:val="24"/>
        </w:rPr>
        <w:t xml:space="preserve">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agosto de 2015.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 w:rsidRPr="00136C0F">
        <w:rPr>
          <w:rFonts w:ascii="Times New Roman" w:hAnsi="Times New Roman"/>
          <w:b/>
          <w:sz w:val="24"/>
          <w:szCs w:val="24"/>
        </w:rPr>
        <w:t>Dados Gerais</w:t>
      </w:r>
      <w:r>
        <w:rPr>
          <w:rFonts w:ascii="Times New Roman" w:hAnsi="Times New Roman"/>
          <w:b/>
          <w:sz w:val="24"/>
          <w:szCs w:val="24"/>
        </w:rPr>
        <w:t>.</w:t>
      </w:r>
      <w:r w:rsidRPr="00136C0F">
        <w:rPr>
          <w:rFonts w:ascii="Times New Roman" w:hAnsi="Times New Roman"/>
          <w:sz w:val="24"/>
          <w:szCs w:val="24"/>
        </w:rPr>
        <w:t xml:space="preserve"> Edição de </w:t>
      </w:r>
      <w:proofErr w:type="gramStart"/>
      <w:r w:rsidRPr="00136C0F">
        <w:rPr>
          <w:rFonts w:ascii="Times New Roman" w:hAnsi="Times New Roman"/>
          <w:sz w:val="24"/>
          <w:szCs w:val="24"/>
        </w:rPr>
        <w:t>2015</w:t>
      </w:r>
      <w:r>
        <w:rPr>
          <w:rFonts w:ascii="Times New Roman" w:hAnsi="Times New Roman"/>
          <w:sz w:val="24"/>
          <w:szCs w:val="24"/>
        </w:rPr>
        <w:t>a</w:t>
      </w:r>
      <w:r w:rsidRPr="00136C0F">
        <w:rPr>
          <w:rFonts w:ascii="Times New Roman" w:hAnsi="Times New Roman"/>
          <w:sz w:val="24"/>
          <w:szCs w:val="24"/>
        </w:rPr>
        <w:t>.</w:t>
      </w:r>
      <w:proofErr w:type="gramEnd"/>
      <w:r w:rsidRPr="00136C0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Date de acesso outubro de 2015.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>
        <w:rPr>
          <w:rFonts w:ascii="Times New Roman" w:hAnsi="Times New Roman"/>
          <w:b/>
          <w:sz w:val="24"/>
          <w:szCs w:val="24"/>
        </w:rPr>
        <w:t>Planejamento estratégico.</w:t>
      </w:r>
      <w:r w:rsidRPr="00136C0F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5b</w:t>
      </w:r>
      <w:r w:rsidRPr="00136C0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Disponível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agosto de 2015.</w:t>
      </w:r>
    </w:p>
    <w:p w:rsidR="00C72797" w:rsidRPr="003506B1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bCs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</w:rPr>
        <w:t xml:space="preserve">PORTO ALEGRE. </w:t>
      </w:r>
      <w:r w:rsidRPr="00ED69BB">
        <w:rPr>
          <w:rFonts w:ascii="Times New Roman" w:hAnsi="Times New Roman"/>
          <w:b/>
          <w:sz w:val="24"/>
          <w:szCs w:val="24"/>
        </w:rPr>
        <w:t>Plano Municipal de Saneamento Básico</w:t>
      </w:r>
      <w:r>
        <w:rPr>
          <w:rFonts w:ascii="Times New Roman" w:hAnsi="Times New Roman"/>
          <w:b/>
          <w:sz w:val="24"/>
          <w:szCs w:val="24"/>
        </w:rPr>
        <w:t>.</w:t>
      </w:r>
      <w:r w:rsidRPr="003506B1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 xml:space="preserve">5c. Volume 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e 2. </w:t>
      </w:r>
      <w:r w:rsidRPr="003506B1">
        <w:rPr>
          <w:rFonts w:ascii="Times New Roman" w:hAnsi="Times New Roman"/>
          <w:sz w:val="24"/>
          <w:szCs w:val="24"/>
        </w:rPr>
        <w:t>Dispon</w:t>
      </w:r>
      <w:r>
        <w:rPr>
          <w:rFonts w:ascii="Times New Roman" w:hAnsi="Times New Roman"/>
          <w:sz w:val="24"/>
          <w:szCs w:val="24"/>
        </w:rPr>
        <w:t xml:space="preserve">ível </w:t>
      </w:r>
      <w:proofErr w:type="spellStart"/>
      <w:r>
        <w:rPr>
          <w:rFonts w:ascii="Times New Roman" w:hAnsi="Times New Roman"/>
          <w:sz w:val="24"/>
          <w:szCs w:val="24"/>
        </w:rPr>
        <w:t>on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line</w:t>
      </w:r>
      <w:proofErr w:type="spellEnd"/>
      <w:r>
        <w:rPr>
          <w:rFonts w:ascii="Times New Roman" w:hAnsi="Times New Roman"/>
          <w:sz w:val="24"/>
          <w:szCs w:val="24"/>
        </w:rPr>
        <w:t>. Data de acesso dezembro de 2015.</w:t>
      </w:r>
    </w:p>
    <w:p w:rsidR="00C72797" w:rsidRPr="006D61A4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6D61A4">
        <w:rPr>
          <w:rFonts w:ascii="Times New Roman" w:hAnsi="Times New Roman"/>
          <w:sz w:val="24"/>
          <w:szCs w:val="24"/>
        </w:rPr>
        <w:t xml:space="preserve">SOLANES, Miguel (1996). Mercados de </w:t>
      </w:r>
      <w:proofErr w:type="spellStart"/>
      <w:r w:rsidRPr="006D61A4">
        <w:rPr>
          <w:rFonts w:ascii="Times New Roman" w:hAnsi="Times New Roman"/>
          <w:sz w:val="24"/>
          <w:szCs w:val="24"/>
        </w:rPr>
        <w:t>derechos</w:t>
      </w:r>
      <w:proofErr w:type="spellEnd"/>
      <w:r w:rsidRPr="006D61A4">
        <w:rPr>
          <w:rFonts w:ascii="Times New Roman" w:hAnsi="Times New Roman"/>
          <w:sz w:val="24"/>
          <w:szCs w:val="24"/>
        </w:rPr>
        <w:t xml:space="preserve"> de agua: componentes </w:t>
      </w:r>
      <w:proofErr w:type="spellStart"/>
      <w:r w:rsidRPr="006D61A4">
        <w:rPr>
          <w:rFonts w:ascii="Times New Roman" w:hAnsi="Times New Roman"/>
          <w:sz w:val="24"/>
          <w:szCs w:val="24"/>
        </w:rPr>
        <w:t>institucionales</w:t>
      </w:r>
      <w:proofErr w:type="spellEnd"/>
      <w:r w:rsidRPr="006D61A4">
        <w:rPr>
          <w:rFonts w:ascii="Times New Roman" w:hAnsi="Times New Roman"/>
          <w:sz w:val="24"/>
          <w:szCs w:val="24"/>
        </w:rPr>
        <w:t xml:space="preserve">. </w:t>
      </w:r>
      <w:r w:rsidRPr="006D61A4">
        <w:rPr>
          <w:rFonts w:ascii="Times New Roman" w:hAnsi="Times New Roman"/>
          <w:b/>
          <w:bCs/>
          <w:sz w:val="24"/>
          <w:szCs w:val="24"/>
        </w:rPr>
        <w:t xml:space="preserve">Revista de </w:t>
      </w:r>
      <w:proofErr w:type="spellStart"/>
      <w:proofErr w:type="gramStart"/>
      <w:r w:rsidRPr="006D61A4">
        <w:rPr>
          <w:rFonts w:ascii="Times New Roman" w:hAnsi="Times New Roman"/>
          <w:b/>
          <w:bCs/>
          <w:sz w:val="24"/>
          <w:szCs w:val="24"/>
        </w:rPr>
        <w:t>la</w:t>
      </w:r>
      <w:proofErr w:type="spellEnd"/>
      <w:proofErr w:type="gramEnd"/>
      <w:r w:rsidRPr="006D61A4">
        <w:rPr>
          <w:rFonts w:ascii="Times New Roman" w:hAnsi="Times New Roman"/>
          <w:b/>
          <w:bCs/>
          <w:sz w:val="24"/>
          <w:szCs w:val="24"/>
        </w:rPr>
        <w:t xml:space="preserve"> CEPAL</w:t>
      </w:r>
      <w:r w:rsidRPr="006D61A4">
        <w:rPr>
          <w:rFonts w:ascii="Times New Roman" w:hAnsi="Times New Roman"/>
          <w:sz w:val="24"/>
          <w:szCs w:val="24"/>
        </w:rPr>
        <w:t>, Santiago de Chile, n. 59, ago. 1996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  <w:lang w:val="es-ES_tradnl"/>
        </w:rPr>
      </w:pPr>
      <w:r w:rsidRPr="006D61A4">
        <w:rPr>
          <w:rFonts w:ascii="Times New Roman" w:hAnsi="Times New Roman"/>
          <w:sz w:val="24"/>
          <w:szCs w:val="24"/>
        </w:rPr>
        <w:t xml:space="preserve">SOLANES, Miguel (1998). 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Manejo integrado del recurso agua, con la perspectiva de los Principios de </w:t>
      </w:r>
      <w:proofErr w:type="spellStart"/>
      <w:r w:rsidRPr="00136C0F">
        <w:rPr>
          <w:rFonts w:ascii="Times New Roman" w:hAnsi="Times New Roman"/>
          <w:sz w:val="24"/>
          <w:szCs w:val="24"/>
          <w:lang w:val="es-ES_tradnl"/>
        </w:rPr>
        <w:t>Dublin</w:t>
      </w:r>
      <w:proofErr w:type="spellEnd"/>
      <w:r w:rsidRPr="00136C0F">
        <w:rPr>
          <w:rFonts w:ascii="Times New Roman" w:hAnsi="Times New Roman"/>
          <w:sz w:val="24"/>
          <w:szCs w:val="24"/>
          <w:lang w:val="es-ES_tradnl"/>
        </w:rPr>
        <w:t>.</w:t>
      </w:r>
      <w:r w:rsidRPr="00136C0F">
        <w:rPr>
          <w:rStyle w:val="localizacao"/>
          <w:rFonts w:ascii="Times New Roman" w:hAnsi="Times New Roman"/>
          <w:color w:val="000000"/>
          <w:sz w:val="24"/>
          <w:szCs w:val="24"/>
          <w:lang w:val="es-ES_tradnl"/>
        </w:rPr>
        <w:t> </w:t>
      </w:r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>Revista de la CEPAL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, Santiago de Chile, n. 64, abril. </w:t>
      </w:r>
    </w:p>
    <w:p w:rsidR="00C72797" w:rsidRPr="00136C0F" w:rsidRDefault="00C72797" w:rsidP="00C72797">
      <w:pPr>
        <w:pStyle w:val="SemEspaamento"/>
        <w:ind w:left="340" w:hanging="340"/>
        <w:jc w:val="both"/>
        <w:rPr>
          <w:rFonts w:ascii="Times New Roman" w:hAnsi="Times New Roman"/>
          <w:sz w:val="24"/>
          <w:szCs w:val="24"/>
        </w:rPr>
      </w:pPr>
      <w:r w:rsidRPr="00136C0F">
        <w:rPr>
          <w:rFonts w:ascii="Times New Roman" w:hAnsi="Times New Roman"/>
          <w:sz w:val="24"/>
          <w:szCs w:val="24"/>
          <w:lang w:val="es-ES_tradnl"/>
        </w:rPr>
        <w:t xml:space="preserve">SOLANES, Miguel (1999). </w:t>
      </w:r>
      <w:r w:rsidRPr="00136C0F">
        <w:rPr>
          <w:rFonts w:ascii="Times New Roman" w:hAnsi="Times New Roman"/>
          <w:b/>
          <w:bCs/>
          <w:sz w:val="24"/>
          <w:szCs w:val="24"/>
          <w:lang w:val="es-ES_tradnl"/>
        </w:rPr>
        <w:t>Servicios públicos y regulación</w:t>
      </w:r>
      <w:r w:rsidRPr="00136C0F">
        <w:rPr>
          <w:rFonts w:ascii="Times New Roman" w:hAnsi="Times New Roman"/>
          <w:sz w:val="24"/>
          <w:szCs w:val="24"/>
          <w:lang w:val="es-ES_tradnl"/>
        </w:rPr>
        <w:t xml:space="preserve">: consecuencias legales de las fallas de mercado. </w:t>
      </w:r>
      <w:r w:rsidRPr="00613637">
        <w:rPr>
          <w:rFonts w:ascii="Times New Roman" w:hAnsi="Times New Roman"/>
          <w:sz w:val="24"/>
          <w:szCs w:val="24"/>
        </w:rPr>
        <w:t xml:space="preserve">Santiago de Chile, </w:t>
      </w:r>
      <w:r>
        <w:rPr>
          <w:rFonts w:ascii="Times New Roman" w:hAnsi="Times New Roman"/>
          <w:sz w:val="24"/>
          <w:szCs w:val="24"/>
        </w:rPr>
        <w:t xml:space="preserve">Nações </w:t>
      </w:r>
      <w:r w:rsidRPr="00136C0F">
        <w:rPr>
          <w:rFonts w:ascii="Times New Roman" w:hAnsi="Times New Roman"/>
          <w:sz w:val="24"/>
          <w:szCs w:val="24"/>
        </w:rPr>
        <w:t>Unidas / CEPAL (</w:t>
      </w:r>
      <w:proofErr w:type="spellStart"/>
      <w:r w:rsidRPr="00136C0F">
        <w:rPr>
          <w:rFonts w:ascii="Times New Roman" w:hAnsi="Times New Roman"/>
          <w:sz w:val="24"/>
          <w:szCs w:val="24"/>
        </w:rPr>
        <w:t>mimeo</w:t>
      </w:r>
      <w:proofErr w:type="spellEnd"/>
      <w:r w:rsidRPr="00136C0F">
        <w:rPr>
          <w:rFonts w:ascii="Times New Roman" w:hAnsi="Times New Roman"/>
          <w:sz w:val="24"/>
          <w:szCs w:val="24"/>
        </w:rPr>
        <w:t>).</w:t>
      </w:r>
    </w:p>
    <w:p w:rsidR="00E92A7A" w:rsidRPr="00136C0F" w:rsidRDefault="00E92A7A" w:rsidP="00DC09DA">
      <w:pPr>
        <w:autoSpaceDE w:val="0"/>
        <w:autoSpaceDN w:val="0"/>
        <w:adjustRightInd w:val="0"/>
        <w:jc w:val="both"/>
      </w:pPr>
    </w:p>
    <w:p w:rsidR="00E92A7A" w:rsidRPr="00136C0F" w:rsidRDefault="00E92A7A" w:rsidP="00DC09DA">
      <w:pPr>
        <w:jc w:val="both"/>
        <w:rPr>
          <w:color w:val="000000"/>
        </w:rPr>
      </w:pPr>
      <w:r w:rsidRPr="00136C0F">
        <w:rPr>
          <w:color w:val="000000"/>
        </w:rPr>
        <w:t>Tabela 1 - DMAE: Investimentos nos sistemas de água e de esgoto entre 1995 a 2014</w:t>
      </w:r>
    </w:p>
    <w:tbl>
      <w:tblPr>
        <w:tblW w:w="9316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6"/>
        <w:gridCol w:w="718"/>
        <w:gridCol w:w="772"/>
        <w:gridCol w:w="781"/>
        <w:gridCol w:w="779"/>
        <w:gridCol w:w="849"/>
        <w:gridCol w:w="850"/>
        <w:gridCol w:w="660"/>
        <w:gridCol w:w="850"/>
        <w:gridCol w:w="1001"/>
        <w:gridCol w:w="1190"/>
      </w:tblGrid>
      <w:tr w:rsidR="00E92A7A" w:rsidRPr="00BF660A" w:rsidTr="007615E0">
        <w:trPr>
          <w:trHeight w:val="601"/>
        </w:trPr>
        <w:tc>
          <w:tcPr>
            <w:tcW w:w="86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BF660A">
            <w:pPr>
              <w:jc w:val="center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ANOS</w:t>
            </w:r>
          </w:p>
        </w:tc>
        <w:tc>
          <w:tcPr>
            <w:tcW w:w="30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:rsidR="00E92A7A" w:rsidRDefault="00E92A7A" w:rsidP="00BF660A">
            <w:pPr>
              <w:jc w:val="center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 xml:space="preserve">INVESTIMENTOS      </w:t>
            </w:r>
          </w:p>
          <w:p w:rsidR="00E92A7A" w:rsidRPr="00BF660A" w:rsidRDefault="00E92A7A" w:rsidP="00BF660A">
            <w:pPr>
              <w:jc w:val="center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 xml:space="preserve"> (R$ MILHÕES)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center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INDICES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2A7A" w:rsidRPr="00BF660A" w:rsidRDefault="00E92A7A" w:rsidP="00BF660A">
            <w:pPr>
              <w:jc w:val="center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DESTINO DOS RECURSOS             (%)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FONTES DOS RECURSOS                            (%)</w:t>
            </w:r>
          </w:p>
        </w:tc>
      </w:tr>
      <w:tr w:rsidR="00E92A7A" w:rsidRPr="00BF660A" w:rsidTr="007615E0">
        <w:trPr>
          <w:trHeight w:val="390"/>
        </w:trPr>
        <w:tc>
          <w:tcPr>
            <w:tcW w:w="866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 xml:space="preserve">AGUA 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ESGOTO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OUTROS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 xml:space="preserve">AGUA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ESGOTO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FFFFFF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 xml:space="preserve">AGUA </w:t>
            </w:r>
          </w:p>
        </w:tc>
        <w:tc>
          <w:tcPr>
            <w:tcW w:w="850" w:type="dxa"/>
            <w:tcBorders>
              <w:top w:val="nil"/>
              <w:left w:val="single" w:sz="4" w:space="0" w:color="FFFFFF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ESGOTO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PRÓPRIOS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TERCEI-ROS</w:t>
            </w:r>
          </w:p>
        </w:tc>
      </w:tr>
      <w:tr w:rsidR="00E92A7A" w:rsidRPr="00BF660A" w:rsidTr="007615E0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36,76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24,93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61,69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59,6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40,4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9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32,55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29,92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62,47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120,0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47,9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50,80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30,48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81,28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122,3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37,5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49,17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63,92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5,44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118,53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256,4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53,9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53,24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46,76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37,18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37,39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6,77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81,33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101,1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46,0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61,16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38,84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31,12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24,02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5,42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60,56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96,3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51,4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39,7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66,10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33,90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18,96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16,23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2,44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37,62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51,6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65,1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43,1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78,08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21,92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18,19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16,82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2,31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37,33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67,5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45,1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92,92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7,08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21,38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14,16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5,50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41,04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56,8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52,1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34,5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99,03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0,97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17,54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10,22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3,92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31,68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47,7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41,0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55,4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32,3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99,61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0,39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17,32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6,09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5,10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28,51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47,1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24,4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21,3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31,61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10,38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9,05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51,03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86,0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41,6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20,3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0,00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36,27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22,20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8,58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67,05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89,1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54,1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33,1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84,98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15,02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17,99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33,18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7,53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58,70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133,1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30,6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56,5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72,38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27,62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19,36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52,00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6,73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78,10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208,6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66,6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51,38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48,62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101,62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4,96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121,58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407,6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83,6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40,28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59,72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16,29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126,24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6,44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148,97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44,3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506,4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84,7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39,46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60,54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23,37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108,00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23,79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155,16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63,6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433,2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69,6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53,41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46,59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2013</w:t>
            </w: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13,79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BF660A">
              <w:rPr>
                <w:bCs/>
                <w:color w:val="000000"/>
                <w:sz w:val="16"/>
                <w:szCs w:val="16"/>
              </w:rPr>
              <w:t>46,26</w:t>
            </w:r>
          </w:p>
        </w:tc>
        <w:tc>
          <w:tcPr>
            <w:tcW w:w="78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5,94</w:t>
            </w:r>
          </w:p>
        </w:tc>
        <w:tc>
          <w:tcPr>
            <w:tcW w:w="77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65,99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185,6</w:t>
            </w:r>
          </w:p>
        </w:tc>
        <w:tc>
          <w:tcPr>
            <w:tcW w:w="66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20,9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70,1</w:t>
            </w:r>
          </w:p>
        </w:tc>
        <w:tc>
          <w:tcPr>
            <w:tcW w:w="100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67,25</w:t>
            </w:r>
          </w:p>
        </w:tc>
        <w:tc>
          <w:tcPr>
            <w:tcW w:w="1190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32,75</w:t>
            </w:r>
          </w:p>
        </w:tc>
      </w:tr>
      <w:tr w:rsidR="00E92A7A" w:rsidRPr="00BF660A" w:rsidTr="00DF15DF">
        <w:trPr>
          <w:trHeight w:val="240"/>
        </w:trPr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2014</w:t>
            </w:r>
            <w:r w:rsidR="00DF15DF">
              <w:rPr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25,90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13,00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8,10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70,5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52,1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27,7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90,75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9,25</w:t>
            </w:r>
          </w:p>
        </w:tc>
      </w:tr>
    </w:tbl>
    <w:p w:rsidR="00E92A7A" w:rsidRPr="00BF660A" w:rsidRDefault="00E92A7A" w:rsidP="00DC09D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BF660A">
        <w:rPr>
          <w:color w:val="000000"/>
          <w:sz w:val="20"/>
          <w:szCs w:val="20"/>
        </w:rPr>
        <w:t xml:space="preserve">Fonte dos dados: </w:t>
      </w:r>
      <w:r w:rsidR="00081A1C">
        <w:rPr>
          <w:color w:val="000000"/>
          <w:sz w:val="20"/>
          <w:szCs w:val="20"/>
        </w:rPr>
        <w:t>Governo Federal. Ministério das Cidades. Brasília. Disponível in</w:t>
      </w:r>
      <w:r w:rsidR="00081A1C" w:rsidRPr="00081A1C">
        <w:rPr>
          <w:color w:val="000000"/>
          <w:sz w:val="20"/>
          <w:szCs w:val="20"/>
        </w:rPr>
        <w:t xml:space="preserve"> www.snis.gov.br.</w:t>
      </w:r>
    </w:p>
    <w:p w:rsidR="00DF15DF" w:rsidRDefault="00DF15DF" w:rsidP="00DC09DA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3B4650">
        <w:rPr>
          <w:color w:val="000000"/>
          <w:sz w:val="20"/>
          <w:szCs w:val="20"/>
        </w:rPr>
        <w:t xml:space="preserve">Notas: </w:t>
      </w:r>
      <w:r>
        <w:rPr>
          <w:color w:val="000000"/>
          <w:sz w:val="20"/>
          <w:szCs w:val="20"/>
        </w:rPr>
        <w:t>(1) Porto Alegre (2015a)</w:t>
      </w:r>
      <w:r w:rsidRPr="003B4650">
        <w:rPr>
          <w:color w:val="000000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:rsidR="00E92A7A" w:rsidRPr="00BF660A" w:rsidRDefault="00DF15DF" w:rsidP="00DC09DA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Observação: </w:t>
      </w:r>
      <w:r w:rsidR="00E92A7A" w:rsidRPr="00BF660A">
        <w:rPr>
          <w:color w:val="000000"/>
          <w:sz w:val="20"/>
          <w:szCs w:val="20"/>
        </w:rPr>
        <w:t>Valores deflacionados pelo IGP-DI Base 1994 Agosto = 100.</w:t>
      </w:r>
    </w:p>
    <w:p w:rsidR="00E92A7A" w:rsidRPr="00136C0F" w:rsidRDefault="00E92A7A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E92A7A" w:rsidRDefault="00E92A7A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5C3AE6" w:rsidRDefault="005C3AE6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E92A7A" w:rsidRPr="00136C0F" w:rsidRDefault="00E92A7A" w:rsidP="00DC09DA">
      <w:pPr>
        <w:autoSpaceDE w:val="0"/>
        <w:autoSpaceDN w:val="0"/>
        <w:adjustRightInd w:val="0"/>
        <w:jc w:val="both"/>
        <w:rPr>
          <w:color w:val="000000"/>
        </w:rPr>
      </w:pPr>
      <w:r w:rsidRPr="00136C0F">
        <w:rPr>
          <w:color w:val="000000"/>
        </w:rPr>
        <w:lastRenderedPageBreak/>
        <w:t>Tabela 2: DMAE - Indicadores do sistema de abastecimento urbano de água entre 1995 a 2014</w:t>
      </w:r>
    </w:p>
    <w:tbl>
      <w:tblPr>
        <w:tblW w:w="8809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47"/>
        <w:gridCol w:w="851"/>
        <w:gridCol w:w="288"/>
        <w:gridCol w:w="574"/>
        <w:gridCol w:w="696"/>
        <w:gridCol w:w="866"/>
        <w:gridCol w:w="1029"/>
        <w:gridCol w:w="709"/>
        <w:gridCol w:w="992"/>
        <w:gridCol w:w="1098"/>
        <w:gridCol w:w="1129"/>
      </w:tblGrid>
      <w:tr w:rsidR="00E92A7A" w:rsidRPr="00BF660A" w:rsidTr="00B80CA8">
        <w:trPr>
          <w:trHeight w:val="985"/>
        </w:trPr>
        <w:tc>
          <w:tcPr>
            <w:tcW w:w="5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Ano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proofErr w:type="spellStart"/>
            <w:r w:rsidRPr="00BF660A">
              <w:rPr>
                <w:color w:val="000000"/>
                <w:sz w:val="20"/>
              </w:rPr>
              <w:t>Atendi-mento</w:t>
            </w:r>
            <w:proofErr w:type="spellEnd"/>
            <w:r w:rsidRPr="00BF660A">
              <w:rPr>
                <w:color w:val="000000"/>
                <w:sz w:val="20"/>
              </w:rPr>
              <w:t xml:space="preserve"> urbano de Água     (%)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Rede de Água    (km)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Índice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Ligações ativas de Água     (Nº)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Economias Ativas de Água    (Nº)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Índice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 xml:space="preserve">Índice de </w:t>
            </w:r>
            <w:proofErr w:type="spellStart"/>
            <w:r w:rsidRPr="00BF660A">
              <w:rPr>
                <w:color w:val="000000"/>
                <w:sz w:val="20"/>
              </w:rPr>
              <w:t>Hidro-metração</w:t>
            </w:r>
            <w:proofErr w:type="spellEnd"/>
            <w:r w:rsidRPr="00BF660A">
              <w:rPr>
                <w:color w:val="000000"/>
                <w:sz w:val="20"/>
              </w:rPr>
              <w:t xml:space="preserve">      (%)</w:t>
            </w:r>
          </w:p>
        </w:tc>
        <w:tc>
          <w:tcPr>
            <w:tcW w:w="10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proofErr w:type="spellStart"/>
            <w:r w:rsidRPr="00BF660A">
              <w:rPr>
                <w:color w:val="000000"/>
                <w:sz w:val="20"/>
              </w:rPr>
              <w:t>Micro-medição</w:t>
            </w:r>
            <w:proofErr w:type="spellEnd"/>
            <w:r w:rsidRPr="00BF660A">
              <w:rPr>
                <w:color w:val="000000"/>
                <w:sz w:val="20"/>
              </w:rPr>
              <w:t xml:space="preserve"> no Consumo     (%)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E92A7A" w:rsidRPr="00BF660A" w:rsidRDefault="00E92A7A" w:rsidP="00BF660A">
            <w:pPr>
              <w:jc w:val="center"/>
              <w:rPr>
                <w:color w:val="000000"/>
                <w:sz w:val="20"/>
              </w:rPr>
            </w:pPr>
            <w:r w:rsidRPr="00BF660A">
              <w:rPr>
                <w:color w:val="000000"/>
                <w:sz w:val="20"/>
              </w:rPr>
              <w:t>Perdas na Distribuição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2.651,00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210.690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464.084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89,50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98,15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2.750,00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103,73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215.703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473.260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101,98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89,36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98,65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2.794,68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105,42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221.402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482.916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104,06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89,22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98,79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-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2.964,93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E302EA">
              <w:rPr>
                <w:bCs/>
                <w:color w:val="000000"/>
                <w:sz w:val="16"/>
                <w:szCs w:val="16"/>
              </w:rPr>
              <w:t>111,84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230.789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499.417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107,61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89,07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98,42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39,21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1999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3.015,82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113,76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237.437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509.289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109,74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88,86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98,12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36,59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99,6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3.068,19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115,74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244.600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529.559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114,11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88,18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97,21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34,68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99,5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3.179,93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119,95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250.468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541.175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116,61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87,62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94,52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34,3</w:t>
            </w:r>
            <w:r>
              <w:rPr>
                <w:color w:val="000000"/>
                <w:sz w:val="16"/>
                <w:szCs w:val="16"/>
              </w:rPr>
              <w:t>0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99,5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3.292,00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E302EA">
              <w:rPr>
                <w:bCs/>
                <w:color w:val="000000"/>
                <w:sz w:val="16"/>
                <w:szCs w:val="16"/>
              </w:rPr>
              <w:t>124,18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254.364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549.619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118,43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87,60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93,00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35,68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3.353,30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126,49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259.765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560.199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120,71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87,56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93,42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36,51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3.474,50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131,06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256.832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558.809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120,41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87,61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94,99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37,26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3.553,60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134,05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261.178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566.281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122,02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87,70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96,27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38,96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3.615,30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E302EA">
              <w:rPr>
                <w:bCs/>
                <w:color w:val="000000"/>
                <w:sz w:val="16"/>
                <w:szCs w:val="16"/>
              </w:rPr>
              <w:t>136,37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265.546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574.874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123,87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87,71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96,40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38,74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3.672,16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138,52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270.685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84,45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96,41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33,08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3.716,52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140,19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271.741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588.383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126,78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84,53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96,20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30,84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3.788,00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E302EA">
              <w:rPr>
                <w:color w:val="000000"/>
                <w:sz w:val="16"/>
                <w:szCs w:val="16"/>
              </w:rPr>
              <w:t>142,89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275.150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596.641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128,56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87,82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97,33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29,80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3.853,00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E302EA" w:rsidRDefault="00E92A7A" w:rsidP="00BF660A">
            <w:pPr>
              <w:jc w:val="right"/>
              <w:rPr>
                <w:bCs/>
                <w:color w:val="000000"/>
                <w:sz w:val="16"/>
                <w:szCs w:val="16"/>
              </w:rPr>
            </w:pPr>
            <w:r w:rsidRPr="00E302EA">
              <w:rPr>
                <w:bCs/>
                <w:color w:val="000000"/>
                <w:sz w:val="16"/>
                <w:szCs w:val="16"/>
              </w:rPr>
              <w:t>145,34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271.528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592.906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127,76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87,67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96,72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23,22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3.884,00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146,51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276.755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622.736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134,19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87,63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96,17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24,76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3.929,24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148,22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280.811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636.111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137,07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87,70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96,35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24,76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4.000,22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150,89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284.582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649.086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139,86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87,66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96,35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26,26</w:t>
            </w:r>
          </w:p>
        </w:tc>
      </w:tr>
      <w:tr w:rsidR="00E92A7A" w:rsidRPr="00BF660A" w:rsidTr="00B80CA8">
        <w:trPr>
          <w:trHeight w:val="255"/>
        </w:trPr>
        <w:tc>
          <w:tcPr>
            <w:tcW w:w="5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2014</w:t>
            </w:r>
            <w:r w:rsidR="00DF15DF">
              <w:rPr>
                <w:color w:val="000000"/>
                <w:sz w:val="16"/>
                <w:szCs w:val="16"/>
              </w:rPr>
              <w:t>(1)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4.052,00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152,85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289938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665.845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143,48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87,51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98,04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BF660A" w:rsidRDefault="00E92A7A" w:rsidP="00BF660A">
            <w:pPr>
              <w:jc w:val="right"/>
              <w:rPr>
                <w:color w:val="000000"/>
                <w:sz w:val="16"/>
                <w:szCs w:val="16"/>
              </w:rPr>
            </w:pPr>
            <w:r w:rsidRPr="00BF660A">
              <w:rPr>
                <w:color w:val="000000"/>
                <w:sz w:val="16"/>
                <w:szCs w:val="16"/>
              </w:rPr>
              <w:t>24,63</w:t>
            </w:r>
          </w:p>
        </w:tc>
      </w:tr>
    </w:tbl>
    <w:p w:rsidR="00081A1C" w:rsidRDefault="00E92A7A" w:rsidP="00DC09DA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BF660A">
        <w:rPr>
          <w:color w:val="000000"/>
          <w:sz w:val="20"/>
          <w:szCs w:val="20"/>
        </w:rPr>
        <w:t>Fonte</w:t>
      </w:r>
      <w:r w:rsidR="00081A1C">
        <w:rPr>
          <w:color w:val="000000"/>
          <w:sz w:val="20"/>
          <w:szCs w:val="20"/>
        </w:rPr>
        <w:t xml:space="preserve"> dos dados</w:t>
      </w:r>
      <w:r w:rsidRPr="00BF660A">
        <w:rPr>
          <w:color w:val="000000"/>
          <w:sz w:val="20"/>
          <w:szCs w:val="20"/>
        </w:rPr>
        <w:t xml:space="preserve">: </w:t>
      </w:r>
      <w:r w:rsidR="00081A1C">
        <w:rPr>
          <w:color w:val="000000"/>
          <w:sz w:val="20"/>
          <w:szCs w:val="20"/>
        </w:rPr>
        <w:t>Governo Federal. Ministério das Cidades. Brasília. Disponível in</w:t>
      </w:r>
      <w:r w:rsidR="00081A1C" w:rsidRPr="00081A1C">
        <w:rPr>
          <w:color w:val="000000"/>
          <w:sz w:val="20"/>
          <w:szCs w:val="20"/>
        </w:rPr>
        <w:t xml:space="preserve"> www.snis.gov.br.</w:t>
      </w:r>
    </w:p>
    <w:p w:rsidR="00DF15DF" w:rsidRPr="003B4650" w:rsidRDefault="00DF15DF" w:rsidP="00DF15DF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Notas: (1) Porto Alegre (2015a)</w:t>
      </w:r>
      <w:r w:rsidRPr="003B4650">
        <w:rPr>
          <w:color w:val="000000"/>
          <w:sz w:val="20"/>
          <w:szCs w:val="20"/>
        </w:rPr>
        <w:t>.</w:t>
      </w:r>
    </w:p>
    <w:p w:rsidR="00E92A7A" w:rsidRDefault="00E92A7A" w:rsidP="00DC09DA">
      <w:pPr>
        <w:autoSpaceDE w:val="0"/>
        <w:autoSpaceDN w:val="0"/>
        <w:adjustRightInd w:val="0"/>
        <w:jc w:val="both"/>
        <w:rPr>
          <w:color w:val="000000"/>
        </w:rPr>
      </w:pPr>
    </w:p>
    <w:p w:rsidR="00E92A7A" w:rsidRPr="00136C0F" w:rsidRDefault="00E92A7A" w:rsidP="00DC09DA">
      <w:pPr>
        <w:autoSpaceDE w:val="0"/>
        <w:autoSpaceDN w:val="0"/>
        <w:adjustRightInd w:val="0"/>
        <w:jc w:val="both"/>
      </w:pPr>
      <w:r w:rsidRPr="00136C0F">
        <w:rPr>
          <w:color w:val="000000"/>
        </w:rPr>
        <w:t>Tabela 3 - DMAE: Informações sobre o sistema de esgoto urbano entre 1995 a 2014</w:t>
      </w:r>
    </w:p>
    <w:tbl>
      <w:tblPr>
        <w:tblW w:w="8470" w:type="dxa"/>
        <w:tblInd w:w="55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2"/>
        <w:gridCol w:w="969"/>
        <w:gridCol w:w="882"/>
        <w:gridCol w:w="1029"/>
        <w:gridCol w:w="1271"/>
        <w:gridCol w:w="851"/>
        <w:gridCol w:w="1135"/>
        <w:gridCol w:w="851"/>
        <w:gridCol w:w="800"/>
      </w:tblGrid>
      <w:tr w:rsidR="00E92A7A" w:rsidRPr="004906DF" w:rsidTr="002B6B77">
        <w:trPr>
          <w:trHeight w:val="760"/>
        </w:trPr>
        <w:tc>
          <w:tcPr>
            <w:tcW w:w="682" w:type="dxa"/>
            <w:tcBorders>
              <w:top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E92A7A" w:rsidRPr="004906DF" w:rsidRDefault="00E92A7A" w:rsidP="00DC09DA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 xml:space="preserve">Ano 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Rede de Esgotos (km)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Índice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2A7A" w:rsidRPr="004906DF" w:rsidRDefault="00E92A7A" w:rsidP="00B85DA8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Economias com Ligações de Esgoto</w:t>
            </w:r>
            <w:proofErr w:type="gramStart"/>
            <w:r w:rsidRPr="004906DF">
              <w:rPr>
                <w:color w:val="000000"/>
                <w:sz w:val="16"/>
                <w:szCs w:val="16"/>
              </w:rPr>
              <w:t xml:space="preserve">  </w:t>
            </w:r>
            <w:proofErr w:type="gramEnd"/>
            <w:r w:rsidRPr="004906DF">
              <w:rPr>
                <w:color w:val="000000"/>
                <w:sz w:val="16"/>
                <w:szCs w:val="16"/>
              </w:rPr>
              <w:t>(%)   (</w:t>
            </w:r>
            <w:r w:rsidR="00B85DA8">
              <w:rPr>
                <w:color w:val="000000"/>
                <w:sz w:val="16"/>
                <w:szCs w:val="16"/>
              </w:rPr>
              <w:t>2</w:t>
            </w:r>
            <w:r w:rsidRPr="004906DF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Economias Residenciais Ativas Esgoto (%)  (3)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4906DF">
              <w:rPr>
                <w:color w:val="000000"/>
                <w:sz w:val="16"/>
                <w:szCs w:val="16"/>
              </w:rPr>
              <w:t>Capaci-dade</w:t>
            </w:r>
            <w:proofErr w:type="spellEnd"/>
            <w:r w:rsidRPr="004906DF">
              <w:rPr>
                <w:color w:val="000000"/>
                <w:sz w:val="16"/>
                <w:szCs w:val="16"/>
              </w:rPr>
              <w:t xml:space="preserve"> das </w:t>
            </w:r>
            <w:proofErr w:type="spellStart"/>
            <w:r w:rsidRPr="004906DF">
              <w:rPr>
                <w:color w:val="000000"/>
                <w:sz w:val="16"/>
                <w:szCs w:val="16"/>
              </w:rPr>
              <w:t>ETEs</w:t>
            </w:r>
            <w:proofErr w:type="spellEnd"/>
            <w:r w:rsidRPr="004906DF">
              <w:rPr>
                <w:color w:val="000000"/>
                <w:sz w:val="16"/>
                <w:szCs w:val="16"/>
              </w:rPr>
              <w:t xml:space="preserve">    (%)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Atendimento Urbano de Esgoto            (%)  (4)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Coleta de Esgoto          (%)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 xml:space="preserve">Índice </w:t>
            </w:r>
            <w:proofErr w:type="spellStart"/>
            <w:r w:rsidRPr="004906DF">
              <w:rPr>
                <w:color w:val="000000"/>
                <w:sz w:val="16"/>
                <w:szCs w:val="16"/>
              </w:rPr>
              <w:t>Trata-mento</w:t>
            </w:r>
            <w:proofErr w:type="spellEnd"/>
          </w:p>
          <w:p w:rsidR="00E92A7A" w:rsidRPr="004906DF" w:rsidRDefault="00E92A7A" w:rsidP="004906DF">
            <w:pPr>
              <w:jc w:val="center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(%)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1995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1.028,00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75,23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73,85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77,25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32,09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2,19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1996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1.105,25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107,51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77,64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78,00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28,83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2,50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1997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1.186,30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115,40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80,24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76,66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76,66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4,18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1998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1.313,18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127,74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82,93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81,75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1999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1.373,58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133,62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83,74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82,55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00" w:type="dxa"/>
            <w:tcBorders>
              <w:top w:val="nil"/>
              <w:left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1.416,08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137,75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83,70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82,28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81,92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800" w:type="dxa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4,24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1.460,10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142,03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83,80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82,35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25,00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84,17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40,47</w:t>
            </w:r>
          </w:p>
        </w:tc>
        <w:tc>
          <w:tcPr>
            <w:tcW w:w="800" w:type="dxa"/>
            <w:tcBorders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10,21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1.506,20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84,38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82,94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83,99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45,65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14,10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1.592,70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84,68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83,26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86,53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52,94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18,70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2004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1.641,90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85,58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84,19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64,53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16,10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2005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1.649,10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85,69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84,30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64,86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16,80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2006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1.481,50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144,11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86,03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84,66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65,20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20,60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2007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1.522,42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148,10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85,56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65,68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17,40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2008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1.540,00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149,81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...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66,91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16,80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2009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1.541,00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149,90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86,94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85,58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87,56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66,68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18,10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2010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1.733,00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168,58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87,68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86,46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65,72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17,70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2011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1.777,00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172,86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88,02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86,85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62,78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18,50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2012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1.809,98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176,07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88,21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87,11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88,20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63,69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19,00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2013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1.868,00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181,71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88,64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88,66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77,00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89,40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63,83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18,20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B85DA8" w:rsidP="00B85DA8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2014</w:t>
            </w:r>
            <w:r>
              <w:rPr>
                <w:color w:val="000000"/>
                <w:sz w:val="16"/>
                <w:szCs w:val="16"/>
              </w:rPr>
              <w:t xml:space="preserve">(1) 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1.907,00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185,51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89,44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89,44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80,00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89,40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65,40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33,70</w:t>
            </w:r>
          </w:p>
        </w:tc>
      </w:tr>
      <w:tr w:rsidR="00E92A7A" w:rsidRPr="004906DF" w:rsidTr="00B85DA8">
        <w:trPr>
          <w:trHeight w:val="255"/>
        </w:trPr>
        <w:tc>
          <w:tcPr>
            <w:tcW w:w="6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both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2015</w:t>
            </w:r>
            <w:r w:rsidR="00B85DA8">
              <w:rPr>
                <w:color w:val="000000"/>
                <w:sz w:val="16"/>
                <w:szCs w:val="16"/>
              </w:rPr>
              <w:t>(1)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1.915,12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186,30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2A7A" w:rsidRPr="004906DF" w:rsidRDefault="00E92A7A" w:rsidP="004906DF">
            <w:pPr>
              <w:jc w:val="right"/>
              <w:rPr>
                <w:color w:val="000000"/>
                <w:sz w:val="16"/>
                <w:szCs w:val="16"/>
              </w:rPr>
            </w:pPr>
            <w:r w:rsidRPr="004906DF">
              <w:rPr>
                <w:color w:val="000000"/>
                <w:sz w:val="16"/>
                <w:szCs w:val="16"/>
              </w:rPr>
              <w:t>56,50</w:t>
            </w:r>
          </w:p>
        </w:tc>
      </w:tr>
    </w:tbl>
    <w:p w:rsidR="00E92A7A" w:rsidRPr="003B4650" w:rsidRDefault="00E92A7A" w:rsidP="00DC09DA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3B4650">
        <w:rPr>
          <w:color w:val="000000"/>
          <w:sz w:val="20"/>
          <w:szCs w:val="20"/>
        </w:rPr>
        <w:t>Fonte</w:t>
      </w:r>
      <w:r w:rsidR="00081A1C">
        <w:rPr>
          <w:color w:val="000000"/>
          <w:sz w:val="20"/>
          <w:szCs w:val="20"/>
        </w:rPr>
        <w:t xml:space="preserve"> dos dados</w:t>
      </w:r>
      <w:r w:rsidRPr="003B4650">
        <w:rPr>
          <w:color w:val="000000"/>
          <w:sz w:val="20"/>
          <w:szCs w:val="20"/>
        </w:rPr>
        <w:t xml:space="preserve">: </w:t>
      </w:r>
      <w:r w:rsidR="00081A1C">
        <w:rPr>
          <w:color w:val="000000"/>
          <w:sz w:val="20"/>
          <w:szCs w:val="20"/>
        </w:rPr>
        <w:t xml:space="preserve">Governo Federal. </w:t>
      </w:r>
      <w:r w:rsidR="00AA0910">
        <w:rPr>
          <w:color w:val="000000"/>
          <w:sz w:val="20"/>
          <w:szCs w:val="20"/>
        </w:rPr>
        <w:t xml:space="preserve">Ministério das Cidades. </w:t>
      </w:r>
      <w:r w:rsidR="00081A1C">
        <w:rPr>
          <w:color w:val="000000"/>
          <w:sz w:val="20"/>
          <w:szCs w:val="20"/>
        </w:rPr>
        <w:t>Brasília. Disponível in</w:t>
      </w:r>
      <w:r w:rsidR="00081A1C" w:rsidRPr="00081A1C">
        <w:rPr>
          <w:color w:val="000000"/>
          <w:sz w:val="20"/>
          <w:szCs w:val="20"/>
        </w:rPr>
        <w:t xml:space="preserve"> www.snis.gov.br.</w:t>
      </w:r>
    </w:p>
    <w:p w:rsidR="00E92A7A" w:rsidRPr="003B4650" w:rsidRDefault="00E92A7A" w:rsidP="00DC09DA">
      <w:pPr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  <w:r w:rsidRPr="003B4650">
        <w:rPr>
          <w:color w:val="000000"/>
          <w:sz w:val="20"/>
          <w:szCs w:val="20"/>
        </w:rPr>
        <w:t xml:space="preserve">Notas: </w:t>
      </w:r>
      <w:r w:rsidR="00B85DA8">
        <w:rPr>
          <w:color w:val="000000"/>
          <w:sz w:val="20"/>
          <w:szCs w:val="20"/>
        </w:rPr>
        <w:t>(1) Porto Alegre (2015</w:t>
      </w:r>
      <w:r w:rsidR="00DF15DF">
        <w:rPr>
          <w:color w:val="000000"/>
          <w:sz w:val="20"/>
          <w:szCs w:val="20"/>
        </w:rPr>
        <w:t>a</w:t>
      </w:r>
      <w:r w:rsidR="00B85DA8">
        <w:rPr>
          <w:color w:val="000000"/>
          <w:sz w:val="20"/>
          <w:szCs w:val="20"/>
        </w:rPr>
        <w:t>)</w:t>
      </w:r>
      <w:r w:rsidRPr="003B4650">
        <w:rPr>
          <w:color w:val="000000"/>
          <w:sz w:val="20"/>
          <w:szCs w:val="20"/>
        </w:rPr>
        <w:t>.</w:t>
      </w:r>
    </w:p>
    <w:p w:rsidR="00E92A7A" w:rsidRPr="003B4650" w:rsidRDefault="00081A1C" w:rsidP="00DC09D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="00B85DA8">
        <w:rPr>
          <w:color w:val="000000"/>
          <w:sz w:val="20"/>
          <w:szCs w:val="20"/>
        </w:rPr>
        <w:t>2</w:t>
      </w:r>
      <w:r>
        <w:rPr>
          <w:color w:val="000000"/>
          <w:sz w:val="20"/>
          <w:szCs w:val="20"/>
        </w:rPr>
        <w:t>)</w:t>
      </w:r>
      <w:r w:rsidR="00E92A7A" w:rsidRPr="003B4650">
        <w:rPr>
          <w:color w:val="000000"/>
          <w:sz w:val="20"/>
          <w:szCs w:val="20"/>
        </w:rPr>
        <w:t xml:space="preserve"> Número de Ligações ativas de Esgoto sobre o número de Ligações ativas de Água (%);</w:t>
      </w:r>
    </w:p>
    <w:p w:rsidR="00E92A7A" w:rsidRPr="003B4650" w:rsidRDefault="00081A1C" w:rsidP="00DC09D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="00B85DA8">
        <w:rPr>
          <w:color w:val="000000"/>
          <w:sz w:val="20"/>
          <w:szCs w:val="20"/>
        </w:rPr>
        <w:t>3</w:t>
      </w:r>
      <w:r>
        <w:rPr>
          <w:color w:val="000000"/>
          <w:sz w:val="20"/>
          <w:szCs w:val="20"/>
        </w:rPr>
        <w:t>)</w:t>
      </w:r>
      <w:r w:rsidR="00E92A7A" w:rsidRPr="003B4650">
        <w:rPr>
          <w:color w:val="000000"/>
          <w:sz w:val="20"/>
          <w:szCs w:val="20"/>
        </w:rPr>
        <w:t xml:space="preserve"> Número de Economias com ligações de esgoto sobre o número de Economias com ligações de Água;</w:t>
      </w:r>
    </w:p>
    <w:p w:rsidR="00E92A7A" w:rsidRPr="00BE2702" w:rsidRDefault="00081A1C" w:rsidP="00AB6CD2">
      <w:pPr>
        <w:autoSpaceDE w:val="0"/>
        <w:autoSpaceDN w:val="0"/>
        <w:adjustRightInd w:val="0"/>
        <w:jc w:val="both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</w:t>
      </w:r>
      <w:r w:rsidR="00B85DA8">
        <w:rPr>
          <w:color w:val="000000"/>
          <w:sz w:val="20"/>
          <w:szCs w:val="20"/>
        </w:rPr>
        <w:t>4</w:t>
      </w:r>
      <w:r>
        <w:rPr>
          <w:color w:val="000000"/>
          <w:sz w:val="20"/>
          <w:szCs w:val="20"/>
        </w:rPr>
        <w:t>)</w:t>
      </w:r>
      <w:r w:rsidR="00E92A7A" w:rsidRPr="003B4650">
        <w:rPr>
          <w:color w:val="000000"/>
          <w:sz w:val="20"/>
          <w:szCs w:val="20"/>
        </w:rPr>
        <w:t xml:space="preserve"> Economias Residenciais Ativas de esgoto sobre Economias residenciais ativas de água.</w:t>
      </w:r>
    </w:p>
    <w:sectPr w:rsidR="00E92A7A" w:rsidRPr="00BE2702" w:rsidSect="00AB6CD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134" w:right="1134" w:bottom="567" w:left="1134" w:header="340" w:footer="40" w:gutter="0"/>
      <w:paperSrc w:firs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88C" w:rsidRDefault="0080388C" w:rsidP="008F1A11">
      <w:r>
        <w:separator/>
      </w:r>
    </w:p>
  </w:endnote>
  <w:endnote w:type="continuationSeparator" w:id="0">
    <w:p w:rsidR="0080388C" w:rsidRDefault="0080388C" w:rsidP="008F1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KozGoPro-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KozGo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yriadPro-Ligh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5B" w:rsidRDefault="007F735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5B" w:rsidRDefault="007F735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D835E5">
      <w:rPr>
        <w:noProof/>
      </w:rPr>
      <w:t>1</w:t>
    </w:r>
    <w:r>
      <w:fldChar w:fldCharType="end"/>
    </w:r>
  </w:p>
  <w:p w:rsidR="007F735B" w:rsidRDefault="007F735B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5B" w:rsidRDefault="007F735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88C" w:rsidRDefault="0080388C" w:rsidP="008F1A11">
      <w:r>
        <w:separator/>
      </w:r>
    </w:p>
  </w:footnote>
  <w:footnote w:type="continuationSeparator" w:id="0">
    <w:p w:rsidR="0080388C" w:rsidRDefault="0080388C" w:rsidP="008F1A11">
      <w:r>
        <w:continuationSeparator/>
      </w:r>
    </w:p>
  </w:footnote>
  <w:footnote w:id="1">
    <w:p w:rsidR="007F735B" w:rsidRDefault="007F735B" w:rsidP="002A2E42">
      <w:pPr>
        <w:pStyle w:val="Textodenotaderodap"/>
        <w:ind w:left="283" w:hanging="170"/>
      </w:pPr>
      <w:r w:rsidRPr="00E24EE2">
        <w:rPr>
          <w:rStyle w:val="Refdenotaderodap"/>
          <w:rFonts w:ascii="Times New Roman" w:hAnsi="Times New Roman"/>
        </w:rPr>
        <w:footnoteRef/>
      </w:r>
      <w:r w:rsidRPr="00E24EE2">
        <w:rPr>
          <w:rFonts w:ascii="Times New Roman" w:hAnsi="Times New Roman"/>
        </w:rPr>
        <w:tab/>
      </w:r>
      <w:r>
        <w:rPr>
          <w:rFonts w:ascii="Times New Roman" w:hAnsi="Times New Roman"/>
        </w:rPr>
        <w:t>Este m</w:t>
      </w:r>
      <w:r w:rsidRPr="00E24EE2">
        <w:rPr>
          <w:rFonts w:ascii="Times New Roman" w:hAnsi="Times New Roman"/>
        </w:rPr>
        <w:t xml:space="preserve">ercado se configura </w:t>
      </w:r>
      <w:r>
        <w:rPr>
          <w:rFonts w:ascii="Times New Roman" w:hAnsi="Times New Roman"/>
        </w:rPr>
        <w:t xml:space="preserve">naturalmente </w:t>
      </w:r>
      <w:r w:rsidRPr="00E24EE2">
        <w:rPr>
          <w:rFonts w:ascii="Times New Roman" w:hAnsi="Times New Roman"/>
        </w:rPr>
        <w:t>em monopólio, única empresa.</w:t>
      </w:r>
    </w:p>
  </w:footnote>
  <w:footnote w:id="2">
    <w:p w:rsidR="007F735B" w:rsidRDefault="007F735B" w:rsidP="008F1A11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 w:rsidRPr="0073604D">
        <w:rPr>
          <w:rFonts w:ascii="Times New Roman" w:hAnsi="Times New Roman"/>
        </w:rPr>
        <w:t xml:space="preserve">Ver sobre política estadual </w:t>
      </w:r>
      <w:r>
        <w:rPr>
          <w:rFonts w:ascii="Times New Roman" w:hAnsi="Times New Roman"/>
        </w:rPr>
        <w:t>em</w:t>
      </w:r>
      <w:r w:rsidRPr="0073604D">
        <w:rPr>
          <w:rFonts w:ascii="Times New Roman" w:hAnsi="Times New Roman"/>
        </w:rPr>
        <w:t xml:space="preserve"> Dal</w:t>
      </w:r>
      <w:r>
        <w:rPr>
          <w:rFonts w:ascii="Times New Roman" w:hAnsi="Times New Roman"/>
        </w:rPr>
        <w:t xml:space="preserve"> Maso</w:t>
      </w:r>
      <w:r w:rsidRPr="0073604D">
        <w:rPr>
          <w:rFonts w:ascii="Times New Roman" w:hAnsi="Times New Roman"/>
        </w:rPr>
        <w:t xml:space="preserve"> (2011,</w:t>
      </w:r>
      <w:proofErr w:type="gramStart"/>
      <w:r>
        <w:rPr>
          <w:rFonts w:ascii="Times New Roman" w:hAnsi="Times New Roman"/>
        </w:rPr>
        <w:t xml:space="preserve">  </w:t>
      </w:r>
      <w:proofErr w:type="gramEnd"/>
      <w:r w:rsidRPr="0073604D">
        <w:rPr>
          <w:rFonts w:ascii="Times New Roman" w:hAnsi="Times New Roman"/>
        </w:rPr>
        <w:t>Item 3.2).</w:t>
      </w:r>
    </w:p>
  </w:footnote>
  <w:footnote w:id="3">
    <w:p w:rsidR="007F735B" w:rsidRDefault="007F735B">
      <w:pPr>
        <w:pStyle w:val="Textodenotaderodap"/>
      </w:pPr>
      <w:r w:rsidRPr="00411B71">
        <w:rPr>
          <w:rStyle w:val="Refdenotaderodap"/>
          <w:rFonts w:ascii="Times New Roman" w:hAnsi="Times New Roman"/>
        </w:rPr>
        <w:footnoteRef/>
      </w:r>
      <w:r w:rsidRPr="00411B71">
        <w:rPr>
          <w:rFonts w:ascii="Times New Roman" w:hAnsi="Times New Roman"/>
        </w:rPr>
        <w:t xml:space="preserve"> Ver sobre os programas especiais de financiamento do Governo Federal em Dal Maso (</w:t>
      </w:r>
      <w:r w:rsidRPr="00411B71">
        <w:rPr>
          <w:rFonts w:ascii="Times New Roman" w:hAnsi="Times New Roman"/>
          <w:color w:val="000000"/>
        </w:rPr>
        <w:t xml:space="preserve">2015, item </w:t>
      </w:r>
      <w:proofErr w:type="gramStart"/>
      <w:r w:rsidRPr="00411B71">
        <w:rPr>
          <w:rFonts w:ascii="Times New Roman" w:hAnsi="Times New Roman"/>
          <w:color w:val="000000"/>
        </w:rPr>
        <w:t>2</w:t>
      </w:r>
      <w:proofErr w:type="gramEnd"/>
      <w:r w:rsidRPr="00411B71">
        <w:rPr>
          <w:rFonts w:ascii="Times New Roman" w:hAnsi="Times New Roman"/>
          <w:color w:val="000000"/>
        </w:rPr>
        <w:t xml:space="preserve">): </w:t>
      </w:r>
      <w:r w:rsidRPr="00411B71">
        <w:rPr>
          <w:rFonts w:ascii="Times New Roman" w:hAnsi="Times New Roman"/>
        </w:rPr>
        <w:t xml:space="preserve"> </w:t>
      </w:r>
    </w:p>
  </w:footnote>
  <w:footnote w:id="4">
    <w:p w:rsidR="007F735B" w:rsidRDefault="007F735B" w:rsidP="00F5225A">
      <w:pPr>
        <w:pStyle w:val="SemEspaamento"/>
      </w:pPr>
      <w:r w:rsidRPr="00437216">
        <w:rPr>
          <w:rStyle w:val="Refdenotaderodap"/>
          <w:sz w:val="20"/>
        </w:rPr>
        <w:footnoteRef/>
      </w:r>
      <w:r w:rsidRPr="00437216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Política expressa na </w:t>
      </w:r>
      <w:r w:rsidRPr="00437216">
        <w:rPr>
          <w:rFonts w:ascii="Times New Roman" w:hAnsi="Times New Roman"/>
          <w:sz w:val="20"/>
          <w:szCs w:val="20"/>
        </w:rPr>
        <w:t>Lei 11.445/2007 e o Decreto nº 7.217/2010</w:t>
      </w:r>
      <w:r>
        <w:rPr>
          <w:rFonts w:ascii="Times New Roman" w:hAnsi="Times New Roman"/>
          <w:sz w:val="20"/>
          <w:szCs w:val="20"/>
        </w:rPr>
        <w:t xml:space="preserve"> e no PLANSAB/2013.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5B" w:rsidRDefault="007F735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5B" w:rsidRDefault="007F735B">
    <w:pPr>
      <w:pStyle w:val="Cabealho"/>
      <w:jc w:val="right"/>
    </w:pPr>
    <w:r>
      <w:fldChar w:fldCharType="begin"/>
    </w:r>
    <w:r>
      <w:instrText>PAGE   \* MERGEFORMAT</w:instrText>
    </w:r>
    <w:r>
      <w:fldChar w:fldCharType="separate"/>
    </w:r>
    <w:r w:rsidR="00D835E5">
      <w:rPr>
        <w:noProof/>
      </w:rPr>
      <w:t>1</w:t>
    </w:r>
    <w:r>
      <w:rPr>
        <w:noProof/>
      </w:rPr>
      <w:fldChar w:fldCharType="end"/>
    </w:r>
  </w:p>
  <w:p w:rsidR="007F735B" w:rsidRDefault="007F735B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735B" w:rsidRDefault="007F735B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E3095"/>
    <w:multiLevelType w:val="hybridMultilevel"/>
    <w:tmpl w:val="CAAE2E66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8CE4AA6"/>
    <w:multiLevelType w:val="hybridMultilevel"/>
    <w:tmpl w:val="F2D6B7EA"/>
    <w:lvl w:ilvl="0" w:tplc="B08ECC7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246788"/>
    <w:multiLevelType w:val="hybridMultilevel"/>
    <w:tmpl w:val="7800FCF0"/>
    <w:lvl w:ilvl="0" w:tplc="0416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62D00B5E"/>
    <w:multiLevelType w:val="hybridMultilevel"/>
    <w:tmpl w:val="B6125040"/>
    <w:lvl w:ilvl="0" w:tplc="CD96B06C">
      <w:start w:val="1"/>
      <w:numFmt w:val="upperRoman"/>
      <w:lvlText w:val="%1)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F0701"/>
    <w:rsid w:val="00002AFB"/>
    <w:rsid w:val="000063D7"/>
    <w:rsid w:val="00007601"/>
    <w:rsid w:val="00025C89"/>
    <w:rsid w:val="0003276D"/>
    <w:rsid w:val="000364F0"/>
    <w:rsid w:val="00040D15"/>
    <w:rsid w:val="000411F4"/>
    <w:rsid w:val="00043611"/>
    <w:rsid w:val="00043EFD"/>
    <w:rsid w:val="000440B9"/>
    <w:rsid w:val="000461B0"/>
    <w:rsid w:val="0005461B"/>
    <w:rsid w:val="000576DD"/>
    <w:rsid w:val="00061911"/>
    <w:rsid w:val="0006486E"/>
    <w:rsid w:val="0007024C"/>
    <w:rsid w:val="0007443A"/>
    <w:rsid w:val="00081A1C"/>
    <w:rsid w:val="00082D99"/>
    <w:rsid w:val="000840A7"/>
    <w:rsid w:val="00090D91"/>
    <w:rsid w:val="00093116"/>
    <w:rsid w:val="000939CC"/>
    <w:rsid w:val="000971BF"/>
    <w:rsid w:val="000973D4"/>
    <w:rsid w:val="000A3250"/>
    <w:rsid w:val="000B15DD"/>
    <w:rsid w:val="000B2D34"/>
    <w:rsid w:val="000B6641"/>
    <w:rsid w:val="000C6DA7"/>
    <w:rsid w:val="000D5530"/>
    <w:rsid w:val="000D66AB"/>
    <w:rsid w:val="000D6C6E"/>
    <w:rsid w:val="000E5F88"/>
    <w:rsid w:val="000F044A"/>
    <w:rsid w:val="000F16E1"/>
    <w:rsid w:val="000F1A8F"/>
    <w:rsid w:val="000F3D9B"/>
    <w:rsid w:val="00100A00"/>
    <w:rsid w:val="001042EF"/>
    <w:rsid w:val="001055E8"/>
    <w:rsid w:val="00131406"/>
    <w:rsid w:val="00136C0F"/>
    <w:rsid w:val="00136E33"/>
    <w:rsid w:val="001423F2"/>
    <w:rsid w:val="00144B54"/>
    <w:rsid w:val="00145BBC"/>
    <w:rsid w:val="00151E2A"/>
    <w:rsid w:val="00160A49"/>
    <w:rsid w:val="00163054"/>
    <w:rsid w:val="00165C52"/>
    <w:rsid w:val="00167789"/>
    <w:rsid w:val="00170765"/>
    <w:rsid w:val="00170A48"/>
    <w:rsid w:val="0017532F"/>
    <w:rsid w:val="00185C21"/>
    <w:rsid w:val="00190C58"/>
    <w:rsid w:val="00192977"/>
    <w:rsid w:val="001935CC"/>
    <w:rsid w:val="00196D12"/>
    <w:rsid w:val="001A0263"/>
    <w:rsid w:val="001A0D86"/>
    <w:rsid w:val="001A3A44"/>
    <w:rsid w:val="001A5789"/>
    <w:rsid w:val="001A5B3F"/>
    <w:rsid w:val="001B19AB"/>
    <w:rsid w:val="001B22E5"/>
    <w:rsid w:val="001B46CC"/>
    <w:rsid w:val="001C0E3D"/>
    <w:rsid w:val="001C6B70"/>
    <w:rsid w:val="001C6ED1"/>
    <w:rsid w:val="001D152B"/>
    <w:rsid w:val="001D3EB2"/>
    <w:rsid w:val="001D6A06"/>
    <w:rsid w:val="001D7FA4"/>
    <w:rsid w:val="001E3A8F"/>
    <w:rsid w:val="001F3EE0"/>
    <w:rsid w:val="001F53D6"/>
    <w:rsid w:val="001F6C3C"/>
    <w:rsid w:val="00204429"/>
    <w:rsid w:val="0020718A"/>
    <w:rsid w:val="00215A86"/>
    <w:rsid w:val="00215CD1"/>
    <w:rsid w:val="002169EC"/>
    <w:rsid w:val="0022098D"/>
    <w:rsid w:val="00223324"/>
    <w:rsid w:val="00231724"/>
    <w:rsid w:val="00231C8E"/>
    <w:rsid w:val="00247082"/>
    <w:rsid w:val="00247B7B"/>
    <w:rsid w:val="00250185"/>
    <w:rsid w:val="0025110C"/>
    <w:rsid w:val="00251123"/>
    <w:rsid w:val="00255336"/>
    <w:rsid w:val="00260AE4"/>
    <w:rsid w:val="0026342A"/>
    <w:rsid w:val="00271510"/>
    <w:rsid w:val="00271A37"/>
    <w:rsid w:val="00277C2F"/>
    <w:rsid w:val="00281D7C"/>
    <w:rsid w:val="00285766"/>
    <w:rsid w:val="002904AE"/>
    <w:rsid w:val="002935A6"/>
    <w:rsid w:val="00295973"/>
    <w:rsid w:val="002A26F5"/>
    <w:rsid w:val="002A2E42"/>
    <w:rsid w:val="002A415A"/>
    <w:rsid w:val="002A453D"/>
    <w:rsid w:val="002B0F9E"/>
    <w:rsid w:val="002B3EBB"/>
    <w:rsid w:val="002B4789"/>
    <w:rsid w:val="002B6B77"/>
    <w:rsid w:val="002C0409"/>
    <w:rsid w:val="002C5D5D"/>
    <w:rsid w:val="002C5D86"/>
    <w:rsid w:val="002D39AE"/>
    <w:rsid w:val="002D569F"/>
    <w:rsid w:val="002E01AC"/>
    <w:rsid w:val="002E25CF"/>
    <w:rsid w:val="002E36B0"/>
    <w:rsid w:val="002F6A3A"/>
    <w:rsid w:val="003031D6"/>
    <w:rsid w:val="0030373C"/>
    <w:rsid w:val="00304A46"/>
    <w:rsid w:val="0030664D"/>
    <w:rsid w:val="003078B2"/>
    <w:rsid w:val="00307D01"/>
    <w:rsid w:val="00311A34"/>
    <w:rsid w:val="00312BFB"/>
    <w:rsid w:val="00313C57"/>
    <w:rsid w:val="00317D0A"/>
    <w:rsid w:val="0033333B"/>
    <w:rsid w:val="00337C95"/>
    <w:rsid w:val="00340A35"/>
    <w:rsid w:val="00340A41"/>
    <w:rsid w:val="003452F4"/>
    <w:rsid w:val="00351AAA"/>
    <w:rsid w:val="00352584"/>
    <w:rsid w:val="003538F7"/>
    <w:rsid w:val="00355B3D"/>
    <w:rsid w:val="0035603F"/>
    <w:rsid w:val="00360E9E"/>
    <w:rsid w:val="00361DDC"/>
    <w:rsid w:val="00362D27"/>
    <w:rsid w:val="00363BF0"/>
    <w:rsid w:val="003663B8"/>
    <w:rsid w:val="00367B11"/>
    <w:rsid w:val="00384C25"/>
    <w:rsid w:val="00390738"/>
    <w:rsid w:val="00393072"/>
    <w:rsid w:val="003968D1"/>
    <w:rsid w:val="003B09D0"/>
    <w:rsid w:val="003B2291"/>
    <w:rsid w:val="003B25DE"/>
    <w:rsid w:val="003B4650"/>
    <w:rsid w:val="003D1A9C"/>
    <w:rsid w:val="003D21E1"/>
    <w:rsid w:val="003D4E18"/>
    <w:rsid w:val="003D6C92"/>
    <w:rsid w:val="003E40AF"/>
    <w:rsid w:val="003E7AB0"/>
    <w:rsid w:val="003F4697"/>
    <w:rsid w:val="003F54E8"/>
    <w:rsid w:val="00400120"/>
    <w:rsid w:val="00400DB8"/>
    <w:rsid w:val="004058C2"/>
    <w:rsid w:val="004110F7"/>
    <w:rsid w:val="00411211"/>
    <w:rsid w:val="00411B71"/>
    <w:rsid w:val="00414E8E"/>
    <w:rsid w:val="00420558"/>
    <w:rsid w:val="004223AA"/>
    <w:rsid w:val="0042379E"/>
    <w:rsid w:val="00424AD8"/>
    <w:rsid w:val="00427561"/>
    <w:rsid w:val="00430264"/>
    <w:rsid w:val="00432B28"/>
    <w:rsid w:val="00437216"/>
    <w:rsid w:val="004415D8"/>
    <w:rsid w:val="004417B3"/>
    <w:rsid w:val="00442646"/>
    <w:rsid w:val="00445506"/>
    <w:rsid w:val="0044595E"/>
    <w:rsid w:val="0044617A"/>
    <w:rsid w:val="00451D34"/>
    <w:rsid w:val="0045781C"/>
    <w:rsid w:val="00462602"/>
    <w:rsid w:val="00466604"/>
    <w:rsid w:val="004679AB"/>
    <w:rsid w:val="00473BD0"/>
    <w:rsid w:val="00476BC7"/>
    <w:rsid w:val="0047791D"/>
    <w:rsid w:val="00485BC0"/>
    <w:rsid w:val="004906DF"/>
    <w:rsid w:val="00494FE5"/>
    <w:rsid w:val="004A0255"/>
    <w:rsid w:val="004A0503"/>
    <w:rsid w:val="004A1052"/>
    <w:rsid w:val="004A194D"/>
    <w:rsid w:val="004A417B"/>
    <w:rsid w:val="004A452D"/>
    <w:rsid w:val="004A72F3"/>
    <w:rsid w:val="004B399C"/>
    <w:rsid w:val="004C59BD"/>
    <w:rsid w:val="004D0C0D"/>
    <w:rsid w:val="004E12A8"/>
    <w:rsid w:val="004E594B"/>
    <w:rsid w:val="004E5FC2"/>
    <w:rsid w:val="004F2D34"/>
    <w:rsid w:val="004F5EA6"/>
    <w:rsid w:val="004F68FE"/>
    <w:rsid w:val="0050283A"/>
    <w:rsid w:val="005077BA"/>
    <w:rsid w:val="005101AC"/>
    <w:rsid w:val="00513E08"/>
    <w:rsid w:val="005150FC"/>
    <w:rsid w:val="00515279"/>
    <w:rsid w:val="0051704C"/>
    <w:rsid w:val="00524FDE"/>
    <w:rsid w:val="005261BD"/>
    <w:rsid w:val="00534F0A"/>
    <w:rsid w:val="00535D22"/>
    <w:rsid w:val="00551F34"/>
    <w:rsid w:val="00553EC5"/>
    <w:rsid w:val="00560A75"/>
    <w:rsid w:val="00570BF0"/>
    <w:rsid w:val="00570CD7"/>
    <w:rsid w:val="00572AC0"/>
    <w:rsid w:val="005734E3"/>
    <w:rsid w:val="00576E45"/>
    <w:rsid w:val="005841FF"/>
    <w:rsid w:val="005873E6"/>
    <w:rsid w:val="00592B75"/>
    <w:rsid w:val="005A1F26"/>
    <w:rsid w:val="005A23E3"/>
    <w:rsid w:val="005A51B6"/>
    <w:rsid w:val="005A6C13"/>
    <w:rsid w:val="005B0672"/>
    <w:rsid w:val="005B0728"/>
    <w:rsid w:val="005B32A3"/>
    <w:rsid w:val="005B43B0"/>
    <w:rsid w:val="005B5BD7"/>
    <w:rsid w:val="005B6E31"/>
    <w:rsid w:val="005B7F07"/>
    <w:rsid w:val="005C1137"/>
    <w:rsid w:val="005C206B"/>
    <w:rsid w:val="005C3AE6"/>
    <w:rsid w:val="005C3F0A"/>
    <w:rsid w:val="005C53BA"/>
    <w:rsid w:val="005C6A8F"/>
    <w:rsid w:val="005C7E3D"/>
    <w:rsid w:val="005D3E4C"/>
    <w:rsid w:val="005E770F"/>
    <w:rsid w:val="005F259B"/>
    <w:rsid w:val="005F2921"/>
    <w:rsid w:val="005F428B"/>
    <w:rsid w:val="005F695F"/>
    <w:rsid w:val="005F7150"/>
    <w:rsid w:val="006011F7"/>
    <w:rsid w:val="0060160D"/>
    <w:rsid w:val="006114C5"/>
    <w:rsid w:val="00613637"/>
    <w:rsid w:val="00622B92"/>
    <w:rsid w:val="00635D88"/>
    <w:rsid w:val="00641671"/>
    <w:rsid w:val="00654ABB"/>
    <w:rsid w:val="00664F25"/>
    <w:rsid w:val="00665698"/>
    <w:rsid w:val="00672659"/>
    <w:rsid w:val="006765AA"/>
    <w:rsid w:val="00684AEB"/>
    <w:rsid w:val="00695B5D"/>
    <w:rsid w:val="0069638C"/>
    <w:rsid w:val="006A49D5"/>
    <w:rsid w:val="006A62CF"/>
    <w:rsid w:val="006A7FAF"/>
    <w:rsid w:val="006B1BEB"/>
    <w:rsid w:val="006B2E00"/>
    <w:rsid w:val="006B7851"/>
    <w:rsid w:val="006C143B"/>
    <w:rsid w:val="006C45DF"/>
    <w:rsid w:val="006C600D"/>
    <w:rsid w:val="006D08C5"/>
    <w:rsid w:val="006D3A66"/>
    <w:rsid w:val="006D61A4"/>
    <w:rsid w:val="006F18FE"/>
    <w:rsid w:val="006F1EE5"/>
    <w:rsid w:val="006F7C87"/>
    <w:rsid w:val="007013EA"/>
    <w:rsid w:val="00701DFF"/>
    <w:rsid w:val="007102A1"/>
    <w:rsid w:val="00712F75"/>
    <w:rsid w:val="007209BA"/>
    <w:rsid w:val="0072220A"/>
    <w:rsid w:val="007235D0"/>
    <w:rsid w:val="007245C1"/>
    <w:rsid w:val="00724AC4"/>
    <w:rsid w:val="0072528D"/>
    <w:rsid w:val="00731921"/>
    <w:rsid w:val="0073604D"/>
    <w:rsid w:val="0075318B"/>
    <w:rsid w:val="007609E6"/>
    <w:rsid w:val="007615E0"/>
    <w:rsid w:val="00767066"/>
    <w:rsid w:val="00774361"/>
    <w:rsid w:val="00780FB6"/>
    <w:rsid w:val="007814EC"/>
    <w:rsid w:val="00784A91"/>
    <w:rsid w:val="00793161"/>
    <w:rsid w:val="00796D91"/>
    <w:rsid w:val="0079772E"/>
    <w:rsid w:val="007A0204"/>
    <w:rsid w:val="007A2F90"/>
    <w:rsid w:val="007A5121"/>
    <w:rsid w:val="007A7157"/>
    <w:rsid w:val="007A73ED"/>
    <w:rsid w:val="007B3E87"/>
    <w:rsid w:val="007B715F"/>
    <w:rsid w:val="007B79A5"/>
    <w:rsid w:val="007C3C52"/>
    <w:rsid w:val="007C52BB"/>
    <w:rsid w:val="007C7CF5"/>
    <w:rsid w:val="007D7DE6"/>
    <w:rsid w:val="007E59CD"/>
    <w:rsid w:val="007F50E3"/>
    <w:rsid w:val="007F735B"/>
    <w:rsid w:val="0080388C"/>
    <w:rsid w:val="0080391A"/>
    <w:rsid w:val="00805BF6"/>
    <w:rsid w:val="00810DB6"/>
    <w:rsid w:val="00811CCF"/>
    <w:rsid w:val="00830E6D"/>
    <w:rsid w:val="00831DA6"/>
    <w:rsid w:val="0083513B"/>
    <w:rsid w:val="00844C52"/>
    <w:rsid w:val="008467FB"/>
    <w:rsid w:val="008658EE"/>
    <w:rsid w:val="00867DD3"/>
    <w:rsid w:val="0087371B"/>
    <w:rsid w:val="0087486D"/>
    <w:rsid w:val="00877F36"/>
    <w:rsid w:val="008846CE"/>
    <w:rsid w:val="0089051E"/>
    <w:rsid w:val="008A03A9"/>
    <w:rsid w:val="008A15D0"/>
    <w:rsid w:val="008B0A9E"/>
    <w:rsid w:val="008B20CF"/>
    <w:rsid w:val="008B289C"/>
    <w:rsid w:val="008C3D3A"/>
    <w:rsid w:val="008C6400"/>
    <w:rsid w:val="008D074F"/>
    <w:rsid w:val="008D0A8A"/>
    <w:rsid w:val="008D372A"/>
    <w:rsid w:val="008D397B"/>
    <w:rsid w:val="008D42C8"/>
    <w:rsid w:val="008D7F26"/>
    <w:rsid w:val="008E15FD"/>
    <w:rsid w:val="008F1A11"/>
    <w:rsid w:val="008F5AE5"/>
    <w:rsid w:val="009014CF"/>
    <w:rsid w:val="00907E17"/>
    <w:rsid w:val="00911B1E"/>
    <w:rsid w:val="00915F57"/>
    <w:rsid w:val="0092055D"/>
    <w:rsid w:val="00921076"/>
    <w:rsid w:val="009219F7"/>
    <w:rsid w:val="009314DC"/>
    <w:rsid w:val="00934813"/>
    <w:rsid w:val="0095021E"/>
    <w:rsid w:val="00950743"/>
    <w:rsid w:val="00952394"/>
    <w:rsid w:val="009558B6"/>
    <w:rsid w:val="00960542"/>
    <w:rsid w:val="00961BFB"/>
    <w:rsid w:val="009638C9"/>
    <w:rsid w:val="009713C6"/>
    <w:rsid w:val="0097351C"/>
    <w:rsid w:val="0097712E"/>
    <w:rsid w:val="00982051"/>
    <w:rsid w:val="00983277"/>
    <w:rsid w:val="0098405C"/>
    <w:rsid w:val="00984505"/>
    <w:rsid w:val="009912A9"/>
    <w:rsid w:val="009920C0"/>
    <w:rsid w:val="00996285"/>
    <w:rsid w:val="009A65AA"/>
    <w:rsid w:val="009B2F3C"/>
    <w:rsid w:val="009B5F16"/>
    <w:rsid w:val="009C0E3A"/>
    <w:rsid w:val="009C5F82"/>
    <w:rsid w:val="009E386D"/>
    <w:rsid w:val="009E4F78"/>
    <w:rsid w:val="009F0701"/>
    <w:rsid w:val="009F20AB"/>
    <w:rsid w:val="00A06545"/>
    <w:rsid w:val="00A125A4"/>
    <w:rsid w:val="00A14DEE"/>
    <w:rsid w:val="00A17759"/>
    <w:rsid w:val="00A2686C"/>
    <w:rsid w:val="00A32149"/>
    <w:rsid w:val="00A34B5A"/>
    <w:rsid w:val="00A40F42"/>
    <w:rsid w:val="00A42246"/>
    <w:rsid w:val="00A431C6"/>
    <w:rsid w:val="00A4353B"/>
    <w:rsid w:val="00A44DDE"/>
    <w:rsid w:val="00A46541"/>
    <w:rsid w:val="00A50C9D"/>
    <w:rsid w:val="00A526E5"/>
    <w:rsid w:val="00A644A5"/>
    <w:rsid w:val="00A74E91"/>
    <w:rsid w:val="00A762DB"/>
    <w:rsid w:val="00A76D1B"/>
    <w:rsid w:val="00A76E08"/>
    <w:rsid w:val="00A77232"/>
    <w:rsid w:val="00A87417"/>
    <w:rsid w:val="00A960B2"/>
    <w:rsid w:val="00A97028"/>
    <w:rsid w:val="00AA0910"/>
    <w:rsid w:val="00AA0CD8"/>
    <w:rsid w:val="00AA160E"/>
    <w:rsid w:val="00AA3A6D"/>
    <w:rsid w:val="00AB2FD7"/>
    <w:rsid w:val="00AB3830"/>
    <w:rsid w:val="00AB3EF7"/>
    <w:rsid w:val="00AB6CD2"/>
    <w:rsid w:val="00AB733B"/>
    <w:rsid w:val="00AC43F4"/>
    <w:rsid w:val="00AD0F44"/>
    <w:rsid w:val="00AD7134"/>
    <w:rsid w:val="00AE6B3A"/>
    <w:rsid w:val="00AE7D18"/>
    <w:rsid w:val="00AF12A6"/>
    <w:rsid w:val="00AF435D"/>
    <w:rsid w:val="00AF573B"/>
    <w:rsid w:val="00B00B1A"/>
    <w:rsid w:val="00B04D6B"/>
    <w:rsid w:val="00B05684"/>
    <w:rsid w:val="00B1460C"/>
    <w:rsid w:val="00B31583"/>
    <w:rsid w:val="00B31869"/>
    <w:rsid w:val="00B35056"/>
    <w:rsid w:val="00B405BC"/>
    <w:rsid w:val="00B40C9A"/>
    <w:rsid w:val="00B40D8C"/>
    <w:rsid w:val="00B4336E"/>
    <w:rsid w:val="00B460CB"/>
    <w:rsid w:val="00B47119"/>
    <w:rsid w:val="00B477A0"/>
    <w:rsid w:val="00B47D39"/>
    <w:rsid w:val="00B642A8"/>
    <w:rsid w:val="00B6445D"/>
    <w:rsid w:val="00B65091"/>
    <w:rsid w:val="00B659B9"/>
    <w:rsid w:val="00B712BC"/>
    <w:rsid w:val="00B76186"/>
    <w:rsid w:val="00B80CA8"/>
    <w:rsid w:val="00B84FBA"/>
    <w:rsid w:val="00B85DA8"/>
    <w:rsid w:val="00B91AF3"/>
    <w:rsid w:val="00B93EFB"/>
    <w:rsid w:val="00B974F3"/>
    <w:rsid w:val="00BA285C"/>
    <w:rsid w:val="00BA567C"/>
    <w:rsid w:val="00BB49AE"/>
    <w:rsid w:val="00BC7166"/>
    <w:rsid w:val="00BD0670"/>
    <w:rsid w:val="00BD4B79"/>
    <w:rsid w:val="00BD7073"/>
    <w:rsid w:val="00BE2702"/>
    <w:rsid w:val="00BE3038"/>
    <w:rsid w:val="00BE3453"/>
    <w:rsid w:val="00BE5A9D"/>
    <w:rsid w:val="00BF30F2"/>
    <w:rsid w:val="00BF660A"/>
    <w:rsid w:val="00C00E24"/>
    <w:rsid w:val="00C02951"/>
    <w:rsid w:val="00C029F2"/>
    <w:rsid w:val="00C0737F"/>
    <w:rsid w:val="00C112FB"/>
    <w:rsid w:val="00C14EB0"/>
    <w:rsid w:val="00C152B8"/>
    <w:rsid w:val="00C22508"/>
    <w:rsid w:val="00C231D3"/>
    <w:rsid w:val="00C33E04"/>
    <w:rsid w:val="00C35E9E"/>
    <w:rsid w:val="00C36C05"/>
    <w:rsid w:val="00C36D08"/>
    <w:rsid w:val="00C417F4"/>
    <w:rsid w:val="00C42E34"/>
    <w:rsid w:val="00C450B4"/>
    <w:rsid w:val="00C47C45"/>
    <w:rsid w:val="00C5036D"/>
    <w:rsid w:val="00C514D2"/>
    <w:rsid w:val="00C60AD8"/>
    <w:rsid w:val="00C62DAF"/>
    <w:rsid w:val="00C72797"/>
    <w:rsid w:val="00C76482"/>
    <w:rsid w:val="00C767C2"/>
    <w:rsid w:val="00C83435"/>
    <w:rsid w:val="00C8475A"/>
    <w:rsid w:val="00C85B97"/>
    <w:rsid w:val="00C912C0"/>
    <w:rsid w:val="00C94B5A"/>
    <w:rsid w:val="00CA2026"/>
    <w:rsid w:val="00CA7E9E"/>
    <w:rsid w:val="00CB2106"/>
    <w:rsid w:val="00CB24FE"/>
    <w:rsid w:val="00CB396B"/>
    <w:rsid w:val="00CB6EC0"/>
    <w:rsid w:val="00CC2545"/>
    <w:rsid w:val="00CC2DF8"/>
    <w:rsid w:val="00CC3804"/>
    <w:rsid w:val="00CC663A"/>
    <w:rsid w:val="00CD07E5"/>
    <w:rsid w:val="00CD40CB"/>
    <w:rsid w:val="00CD62EE"/>
    <w:rsid w:val="00CE640D"/>
    <w:rsid w:val="00CF4BFE"/>
    <w:rsid w:val="00CF5AD0"/>
    <w:rsid w:val="00D01767"/>
    <w:rsid w:val="00D02E15"/>
    <w:rsid w:val="00D271E3"/>
    <w:rsid w:val="00D34848"/>
    <w:rsid w:val="00D3635C"/>
    <w:rsid w:val="00D46DA7"/>
    <w:rsid w:val="00D52217"/>
    <w:rsid w:val="00D52A73"/>
    <w:rsid w:val="00D53BE6"/>
    <w:rsid w:val="00D60BE2"/>
    <w:rsid w:val="00D619AD"/>
    <w:rsid w:val="00D61E68"/>
    <w:rsid w:val="00D62C25"/>
    <w:rsid w:val="00D7314F"/>
    <w:rsid w:val="00D75298"/>
    <w:rsid w:val="00D80910"/>
    <w:rsid w:val="00D816DE"/>
    <w:rsid w:val="00D835E5"/>
    <w:rsid w:val="00D918D0"/>
    <w:rsid w:val="00D92FC3"/>
    <w:rsid w:val="00D93241"/>
    <w:rsid w:val="00DA1D0A"/>
    <w:rsid w:val="00DA2B7B"/>
    <w:rsid w:val="00DA5CCB"/>
    <w:rsid w:val="00DA5CF1"/>
    <w:rsid w:val="00DA6CEF"/>
    <w:rsid w:val="00DB2632"/>
    <w:rsid w:val="00DB2B75"/>
    <w:rsid w:val="00DC09DA"/>
    <w:rsid w:val="00DC0A3F"/>
    <w:rsid w:val="00DC4421"/>
    <w:rsid w:val="00DD1638"/>
    <w:rsid w:val="00DD18E8"/>
    <w:rsid w:val="00DD72CF"/>
    <w:rsid w:val="00DE2A3C"/>
    <w:rsid w:val="00DF0C04"/>
    <w:rsid w:val="00DF15DF"/>
    <w:rsid w:val="00E00851"/>
    <w:rsid w:val="00E0124B"/>
    <w:rsid w:val="00E027F8"/>
    <w:rsid w:val="00E02CDF"/>
    <w:rsid w:val="00E04DA7"/>
    <w:rsid w:val="00E05967"/>
    <w:rsid w:val="00E14751"/>
    <w:rsid w:val="00E2088C"/>
    <w:rsid w:val="00E20E65"/>
    <w:rsid w:val="00E217EF"/>
    <w:rsid w:val="00E24EE2"/>
    <w:rsid w:val="00E2522F"/>
    <w:rsid w:val="00E252EE"/>
    <w:rsid w:val="00E302EA"/>
    <w:rsid w:val="00E30A5E"/>
    <w:rsid w:val="00E31FCB"/>
    <w:rsid w:val="00E322B1"/>
    <w:rsid w:val="00E3368A"/>
    <w:rsid w:val="00E33F40"/>
    <w:rsid w:val="00E366A0"/>
    <w:rsid w:val="00E4416D"/>
    <w:rsid w:val="00E462AE"/>
    <w:rsid w:val="00E50ADC"/>
    <w:rsid w:val="00E51DCB"/>
    <w:rsid w:val="00E524CD"/>
    <w:rsid w:val="00E5536A"/>
    <w:rsid w:val="00E5632C"/>
    <w:rsid w:val="00E57559"/>
    <w:rsid w:val="00E6274E"/>
    <w:rsid w:val="00E631F2"/>
    <w:rsid w:val="00E644B8"/>
    <w:rsid w:val="00E65C90"/>
    <w:rsid w:val="00E65CD6"/>
    <w:rsid w:val="00E8316C"/>
    <w:rsid w:val="00E83B36"/>
    <w:rsid w:val="00E87501"/>
    <w:rsid w:val="00E92A7A"/>
    <w:rsid w:val="00E93109"/>
    <w:rsid w:val="00E937B5"/>
    <w:rsid w:val="00E957F7"/>
    <w:rsid w:val="00E969BF"/>
    <w:rsid w:val="00E96D35"/>
    <w:rsid w:val="00EA3C02"/>
    <w:rsid w:val="00EA604F"/>
    <w:rsid w:val="00EB4BE4"/>
    <w:rsid w:val="00EC2CFE"/>
    <w:rsid w:val="00EC4453"/>
    <w:rsid w:val="00EC6EB4"/>
    <w:rsid w:val="00EC77F7"/>
    <w:rsid w:val="00ED1E83"/>
    <w:rsid w:val="00ED69BB"/>
    <w:rsid w:val="00EE1DF4"/>
    <w:rsid w:val="00EE5978"/>
    <w:rsid w:val="00EE62CB"/>
    <w:rsid w:val="00EE6E38"/>
    <w:rsid w:val="00EE77FC"/>
    <w:rsid w:val="00EF04BE"/>
    <w:rsid w:val="00EF0854"/>
    <w:rsid w:val="00F04334"/>
    <w:rsid w:val="00F057D7"/>
    <w:rsid w:val="00F05943"/>
    <w:rsid w:val="00F1376D"/>
    <w:rsid w:val="00F1441D"/>
    <w:rsid w:val="00F14696"/>
    <w:rsid w:val="00F17B15"/>
    <w:rsid w:val="00F20045"/>
    <w:rsid w:val="00F204A3"/>
    <w:rsid w:val="00F253FD"/>
    <w:rsid w:val="00F321F5"/>
    <w:rsid w:val="00F41865"/>
    <w:rsid w:val="00F44531"/>
    <w:rsid w:val="00F50923"/>
    <w:rsid w:val="00F5225A"/>
    <w:rsid w:val="00F536BB"/>
    <w:rsid w:val="00F54477"/>
    <w:rsid w:val="00F54D5B"/>
    <w:rsid w:val="00F6261C"/>
    <w:rsid w:val="00F62F33"/>
    <w:rsid w:val="00F64D6D"/>
    <w:rsid w:val="00F7427D"/>
    <w:rsid w:val="00F82D71"/>
    <w:rsid w:val="00F90DF6"/>
    <w:rsid w:val="00F91517"/>
    <w:rsid w:val="00F91F4D"/>
    <w:rsid w:val="00F9598C"/>
    <w:rsid w:val="00F96A0C"/>
    <w:rsid w:val="00F97FE1"/>
    <w:rsid w:val="00FA0A62"/>
    <w:rsid w:val="00FA3721"/>
    <w:rsid w:val="00FA5A2F"/>
    <w:rsid w:val="00FA79BF"/>
    <w:rsid w:val="00FB68C1"/>
    <w:rsid w:val="00FB79C4"/>
    <w:rsid w:val="00FB7DE5"/>
    <w:rsid w:val="00FC120A"/>
    <w:rsid w:val="00FC30A5"/>
    <w:rsid w:val="00FC4ED2"/>
    <w:rsid w:val="00FC7B26"/>
    <w:rsid w:val="00FD08A3"/>
    <w:rsid w:val="00FE3D15"/>
    <w:rsid w:val="00FE769D"/>
    <w:rsid w:val="00FF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45" style="mso-width-relative:margin;mso-height-relative:margin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A11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semiHidden/>
    <w:rsid w:val="008F1A11"/>
    <w:pPr>
      <w:ind w:right="474"/>
      <w:jc w:val="both"/>
    </w:pPr>
    <w:rPr>
      <w:rFonts w:eastAsia="Calibri"/>
      <w:sz w:val="20"/>
      <w:szCs w:val="20"/>
    </w:rPr>
  </w:style>
  <w:style w:type="character" w:customStyle="1" w:styleId="CorpodetextoChar">
    <w:name w:val="Corpo de texto Char"/>
    <w:link w:val="Corpodetexto"/>
    <w:uiPriority w:val="99"/>
    <w:semiHidden/>
    <w:locked/>
    <w:rsid w:val="008F1A11"/>
    <w:rPr>
      <w:rFonts w:ascii="Times New Roman" w:hAnsi="Times New Roman" w:cs="Times New Roman"/>
      <w:sz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rsid w:val="008F1A11"/>
    <w:pPr>
      <w:spacing w:line="360" w:lineRule="auto"/>
      <w:ind w:right="474" w:firstLine="708"/>
      <w:jc w:val="both"/>
    </w:pPr>
    <w:rPr>
      <w:rFonts w:eastAsia="Calibri"/>
      <w:sz w:val="20"/>
      <w:szCs w:val="20"/>
    </w:rPr>
  </w:style>
  <w:style w:type="character" w:customStyle="1" w:styleId="Recuodecorpodetexto3Char">
    <w:name w:val="Recuo de corpo de texto 3 Char"/>
    <w:link w:val="Recuodecorpodetexto3"/>
    <w:uiPriority w:val="99"/>
    <w:semiHidden/>
    <w:locked/>
    <w:rsid w:val="008F1A11"/>
    <w:rPr>
      <w:rFonts w:ascii="Times New Roman" w:hAnsi="Times New Roman" w:cs="Times New Roman"/>
      <w:sz w:val="20"/>
      <w:lang w:eastAsia="pt-BR"/>
    </w:rPr>
  </w:style>
  <w:style w:type="character" w:styleId="Refdenotaderodap">
    <w:name w:val="footnote reference"/>
    <w:uiPriority w:val="99"/>
    <w:rsid w:val="008F1A11"/>
    <w:rPr>
      <w:rFonts w:cs="Times New Roman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rsid w:val="008F1A11"/>
    <w:rPr>
      <w:rFonts w:ascii="Arial" w:eastAsia="Calibri" w:hAnsi="Arial"/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locked/>
    <w:rsid w:val="008F1A11"/>
    <w:rPr>
      <w:rFonts w:ascii="Arial" w:hAnsi="Arial" w:cs="Times New Roman"/>
      <w:sz w:val="20"/>
      <w:lang w:eastAsia="pt-BR"/>
    </w:rPr>
  </w:style>
  <w:style w:type="character" w:customStyle="1" w:styleId="hps">
    <w:name w:val="hps"/>
    <w:rsid w:val="008F1A11"/>
  </w:style>
  <w:style w:type="character" w:customStyle="1" w:styleId="shorttext">
    <w:name w:val="short_text"/>
    <w:uiPriority w:val="99"/>
    <w:rsid w:val="008F1A11"/>
  </w:style>
  <w:style w:type="paragraph" w:styleId="SemEspaamento">
    <w:name w:val="No Spacing"/>
    <w:uiPriority w:val="99"/>
    <w:qFormat/>
    <w:rsid w:val="008F1A11"/>
    <w:rPr>
      <w:sz w:val="22"/>
      <w:szCs w:val="22"/>
      <w:lang w:eastAsia="en-US"/>
    </w:rPr>
  </w:style>
  <w:style w:type="character" w:styleId="Hyperlink">
    <w:name w:val="Hyperlink"/>
    <w:uiPriority w:val="99"/>
    <w:rsid w:val="008F1A11"/>
    <w:rPr>
      <w:rFonts w:cs="Times New Roman"/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rsid w:val="008F1A11"/>
    <w:rPr>
      <w:rFonts w:ascii="Tahoma" w:eastAsia="Calibri" w:hAnsi="Tahoma"/>
      <w:sz w:val="16"/>
      <w:szCs w:val="20"/>
    </w:rPr>
  </w:style>
  <w:style w:type="character" w:customStyle="1" w:styleId="TextodebaloChar">
    <w:name w:val="Texto de balão Char"/>
    <w:link w:val="Textodebalo"/>
    <w:uiPriority w:val="99"/>
    <w:semiHidden/>
    <w:locked/>
    <w:rsid w:val="008F1A11"/>
    <w:rPr>
      <w:rFonts w:ascii="Tahoma" w:hAnsi="Tahoma" w:cs="Times New Roman"/>
      <w:sz w:val="16"/>
      <w:lang w:eastAsia="pt-BR"/>
    </w:rPr>
  </w:style>
  <w:style w:type="character" w:customStyle="1" w:styleId="localizacao">
    <w:name w:val="localizacao"/>
    <w:uiPriority w:val="99"/>
    <w:rsid w:val="00F5225A"/>
  </w:style>
  <w:style w:type="paragraph" w:styleId="Cabealho">
    <w:name w:val="header"/>
    <w:basedOn w:val="Normal"/>
    <w:link w:val="CabealhoChar"/>
    <w:uiPriority w:val="99"/>
    <w:rsid w:val="00524FDE"/>
    <w:pPr>
      <w:tabs>
        <w:tab w:val="center" w:pos="4252"/>
        <w:tab w:val="right" w:pos="8504"/>
      </w:tabs>
    </w:pPr>
    <w:rPr>
      <w:rFonts w:eastAsia="Calibri"/>
      <w:szCs w:val="20"/>
    </w:rPr>
  </w:style>
  <w:style w:type="character" w:customStyle="1" w:styleId="CabealhoChar">
    <w:name w:val="Cabeçalho Char"/>
    <w:link w:val="Cabealho"/>
    <w:uiPriority w:val="99"/>
    <w:locked/>
    <w:rsid w:val="00524FDE"/>
    <w:rPr>
      <w:rFonts w:ascii="Times New Roman" w:hAnsi="Times New Roman" w:cs="Times New Roman"/>
      <w:sz w:val="24"/>
      <w:lang w:eastAsia="pt-BR"/>
    </w:rPr>
  </w:style>
  <w:style w:type="paragraph" w:styleId="Rodap">
    <w:name w:val="footer"/>
    <w:basedOn w:val="Normal"/>
    <w:link w:val="RodapChar"/>
    <w:uiPriority w:val="99"/>
    <w:rsid w:val="00524FDE"/>
    <w:pPr>
      <w:tabs>
        <w:tab w:val="center" w:pos="4252"/>
        <w:tab w:val="right" w:pos="8504"/>
      </w:tabs>
    </w:pPr>
    <w:rPr>
      <w:rFonts w:eastAsia="Calibri"/>
      <w:szCs w:val="20"/>
    </w:rPr>
  </w:style>
  <w:style w:type="character" w:customStyle="1" w:styleId="RodapChar">
    <w:name w:val="Rodapé Char"/>
    <w:link w:val="Rodap"/>
    <w:uiPriority w:val="99"/>
    <w:locked/>
    <w:rsid w:val="00524FDE"/>
    <w:rPr>
      <w:rFonts w:ascii="Times New Roman" w:hAnsi="Times New Roman" w:cs="Times New Roman"/>
      <w:sz w:val="24"/>
      <w:lang w:eastAsia="pt-BR"/>
    </w:rPr>
  </w:style>
  <w:style w:type="paragraph" w:styleId="PargrafodaLista">
    <w:name w:val="List Paragraph"/>
    <w:basedOn w:val="Normal"/>
    <w:uiPriority w:val="99"/>
    <w:qFormat/>
    <w:rsid w:val="001042EF"/>
    <w:pPr>
      <w:ind w:left="720"/>
      <w:contextualSpacing/>
    </w:pPr>
  </w:style>
  <w:style w:type="character" w:styleId="HiperlinkVisitado">
    <w:name w:val="FollowedHyperlink"/>
    <w:uiPriority w:val="99"/>
    <w:semiHidden/>
    <w:rsid w:val="00390738"/>
    <w:rPr>
      <w:rFonts w:cs="Times New Roman"/>
      <w:color w:val="800080"/>
      <w:u w:val="single"/>
    </w:rPr>
  </w:style>
  <w:style w:type="table" w:styleId="Tabelacomgrade">
    <w:name w:val="Table Grid"/>
    <w:basedOn w:val="Tabelanormal"/>
    <w:uiPriority w:val="99"/>
    <w:locked/>
    <w:rsid w:val="000744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656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23</Pages>
  <Words>11161</Words>
  <Characters>60271</Characters>
  <Application>Microsoft Office Word</Application>
  <DocSecurity>0</DocSecurity>
  <Lines>502</Lines>
  <Paragraphs>142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SANEAMENTO BÁSICO EM PORTO ALEGRE: POLÍTICA CONTINUADA E UMA OBRA PIONEIRA SOCIOAMBIENTAL </vt:lpstr>
    </vt:vector>
  </TitlesOfParts>
  <Company/>
  <LinksUpToDate>false</LinksUpToDate>
  <CharactersWithSpaces>71290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SANEAMENTO BÁSICO EM PORTO ALEGRE: POLÍTICA CONTINUADA E UMA OBRA PIONEIRA SOCIOAMBIENTAL </dc:title>
  <dc:subject/>
  <dc:creator>Renato Antônio Dal Maso</dc:creator>
  <cp:keywords/>
  <dc:description/>
  <cp:lastModifiedBy>Renato Antônio Dal Maso</cp:lastModifiedBy>
  <cp:revision>47</cp:revision>
  <cp:lastPrinted>2015-12-29T18:26:00Z</cp:lastPrinted>
  <dcterms:created xsi:type="dcterms:W3CDTF">2015-12-27T15:06:00Z</dcterms:created>
  <dcterms:modified xsi:type="dcterms:W3CDTF">2015-12-29T18:31:00Z</dcterms:modified>
</cp:coreProperties>
</file>