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A5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325A5">
        <w:rPr>
          <w:rFonts w:ascii="Times New Roman" w:hAnsi="Times New Roman" w:cs="Times New Roman"/>
          <w:sz w:val="40"/>
          <w:szCs w:val="40"/>
        </w:rPr>
        <w:t>Mercado de trabalho da Região Metropolitana de Porto Alegre (RMPA): fraco desempenho nos primeiros meses de 201</w:t>
      </w:r>
      <w:r>
        <w:rPr>
          <w:rFonts w:ascii="Times New Roman" w:hAnsi="Times New Roman" w:cs="Times New Roman"/>
          <w:sz w:val="40"/>
          <w:szCs w:val="40"/>
        </w:rPr>
        <w:t>5</w:t>
      </w:r>
    </w:p>
    <w:p w:rsidR="00A93CCA" w:rsidRPr="00C325A5" w:rsidRDefault="00A93CCA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93CCA" w:rsidTr="00A93CCA">
        <w:tc>
          <w:tcPr>
            <w:tcW w:w="4247" w:type="dxa"/>
          </w:tcPr>
          <w:p w:rsidR="00A93CCA" w:rsidRDefault="00A93CCA" w:rsidP="00A93C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Luiz Leite Chaves</w:t>
            </w:r>
          </w:p>
        </w:tc>
        <w:tc>
          <w:tcPr>
            <w:tcW w:w="4247" w:type="dxa"/>
          </w:tcPr>
          <w:p w:rsidR="00A93CCA" w:rsidRDefault="00A93CCA" w:rsidP="00A93CC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Economista e Pesquisador da FEE</w:t>
            </w:r>
          </w:p>
        </w:tc>
      </w:tr>
    </w:tbl>
    <w:p w:rsidR="00C325A5" w:rsidRDefault="00C325A5" w:rsidP="00A9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CA" w:rsidRPr="00A93CCA" w:rsidRDefault="00A93CCA" w:rsidP="00A93C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93CCA">
        <w:rPr>
          <w:rFonts w:ascii="Times New Roman" w:hAnsi="Times New Roman" w:cs="Times New Roman"/>
          <w:sz w:val="32"/>
          <w:szCs w:val="32"/>
        </w:rPr>
        <w:t>Resumo</w:t>
      </w:r>
    </w:p>
    <w:p w:rsidR="00A93CCA" w:rsidRPr="00A93CCA" w:rsidRDefault="00A93CCA" w:rsidP="00A9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CA">
        <w:rPr>
          <w:rFonts w:ascii="Times New Roman" w:hAnsi="Times New Roman" w:cs="Times New Roman"/>
          <w:sz w:val="24"/>
          <w:szCs w:val="24"/>
        </w:rPr>
        <w:t>O objetivo deste texto é analisar o desempenho do mercado de trabalho da Região Metropolitana de Porto Alegre nos primeiros cinco meses de 2015, tendo por base os dados da Pesquisa de Emprego e Desemprego na Região Metropolitana de Porto Alegre (PED-RMPA). Para tanto, são utilizadas as seguintes variáveis: ocupação, desemprego e rendimentos do trabalho. Com base nas informações citadas, busca-se apreender os movimentos do mercado de trabalho em um contexto de crise do nível de atividade da economia do Rio Grande do Sul e do Brasil.</w:t>
      </w:r>
    </w:p>
    <w:p w:rsidR="00A93CCA" w:rsidRPr="00A93CCA" w:rsidRDefault="00A93CCA" w:rsidP="00A9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CA" w:rsidRDefault="00A93CCA" w:rsidP="00A9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CA">
        <w:rPr>
          <w:rFonts w:ascii="Times New Roman" w:hAnsi="Times New Roman" w:cs="Times New Roman"/>
          <w:b/>
          <w:sz w:val="24"/>
          <w:szCs w:val="24"/>
        </w:rPr>
        <w:t>Palavras-chaves</w:t>
      </w:r>
      <w:r w:rsidRPr="00A93CCA">
        <w:rPr>
          <w:rFonts w:ascii="Times New Roman" w:hAnsi="Times New Roman" w:cs="Times New Roman"/>
          <w:sz w:val="24"/>
          <w:szCs w:val="24"/>
        </w:rPr>
        <w:t>: mercado de trabalho; ocupação; desemprego.</w:t>
      </w:r>
    </w:p>
    <w:p w:rsidR="00A93CCA" w:rsidRDefault="00A93CCA" w:rsidP="00A9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5A5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731">
        <w:rPr>
          <w:rFonts w:ascii="Times New Roman" w:hAnsi="Times New Roman" w:cs="Times New Roman"/>
          <w:sz w:val="24"/>
          <w:szCs w:val="24"/>
        </w:rPr>
        <w:t xml:space="preserve">O desempenho do mercado de trabalho da Região Metropolitana de Porto Alegre (RMPA) nos primeiros cinco meses de 2015, que será discutido neste artigo, reflete, em boa medida, o panorama do ambiente macroeconômico que marcou o período. A análise dos indicadores de atividade econômica ao longo do período analisado revela um quadro de contração. Segundo os dados divulgados pelo IBGE, o </w:t>
      </w:r>
      <w:r>
        <w:rPr>
          <w:rFonts w:ascii="Times New Roman" w:hAnsi="Times New Roman" w:cs="Times New Roman"/>
          <w:sz w:val="24"/>
          <w:szCs w:val="24"/>
        </w:rPr>
        <w:t>Produto Interno Bruto (</w:t>
      </w:r>
      <w:r w:rsidRPr="00726731">
        <w:rPr>
          <w:rFonts w:ascii="Times New Roman" w:hAnsi="Times New Roman" w:cs="Times New Roman"/>
          <w:sz w:val="24"/>
          <w:szCs w:val="24"/>
        </w:rPr>
        <w:t>PIB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26731">
        <w:rPr>
          <w:rFonts w:ascii="Times New Roman" w:hAnsi="Times New Roman" w:cs="Times New Roman"/>
          <w:sz w:val="24"/>
          <w:szCs w:val="24"/>
        </w:rPr>
        <w:t xml:space="preserve"> recuou 0,2% na passagem entre o quarto trimestre de 2014 e o primeiro trimestre de 2015, na série livre de influências sazonais. </w:t>
      </w:r>
      <w:r>
        <w:rPr>
          <w:rFonts w:ascii="Times New Roman" w:hAnsi="Times New Roman" w:cs="Times New Roman"/>
          <w:sz w:val="24"/>
          <w:szCs w:val="24"/>
        </w:rPr>
        <w:t xml:space="preserve">A variação de </w:t>
      </w:r>
      <w:r w:rsidRPr="00726731">
        <w:rPr>
          <w:rFonts w:ascii="Times New Roman" w:hAnsi="Times New Roman" w:cs="Times New Roman"/>
          <w:sz w:val="24"/>
          <w:szCs w:val="24"/>
        </w:rPr>
        <w:t xml:space="preserve">-0,2% </w:t>
      </w:r>
      <w:r>
        <w:rPr>
          <w:rFonts w:ascii="Times New Roman" w:hAnsi="Times New Roman" w:cs="Times New Roman"/>
          <w:sz w:val="24"/>
          <w:szCs w:val="24"/>
        </w:rPr>
        <w:t xml:space="preserve">deveu-se as quedas da indústria (0,3%) e dos serviços (0,7%), que sobrepujaram o crescimento de 4,7% na agropecuária. </w:t>
      </w:r>
      <w:r w:rsidRPr="005B4FC1">
        <w:rPr>
          <w:rFonts w:ascii="Times New Roman" w:hAnsi="Times New Roman" w:cs="Times New Roman"/>
          <w:sz w:val="24"/>
          <w:szCs w:val="24"/>
        </w:rPr>
        <w:t xml:space="preserve">Na comparação com igual período de 2014, houve contração do PIB de 1,6% no primeiro trimestre do ano. No acumulado dos quatro trimestres terminados no primeiro trimestre </w:t>
      </w:r>
      <w:r w:rsidRPr="005B4FC1">
        <w:rPr>
          <w:rFonts w:ascii="Times New Roman" w:hAnsi="Times New Roman" w:cs="Times New Roman"/>
          <w:sz w:val="24"/>
          <w:szCs w:val="24"/>
        </w:rPr>
        <w:lastRenderedPageBreak/>
        <w:t>de 2015, o PIB registrou queda de 0,9% em relação aos quatro trimestres imediatamente anteriores</w:t>
      </w:r>
      <w:r w:rsidR="00342B35">
        <w:rPr>
          <w:rFonts w:ascii="Times New Roman" w:hAnsi="Times New Roman" w:cs="Times New Roman"/>
          <w:sz w:val="24"/>
          <w:szCs w:val="24"/>
        </w:rPr>
        <w:t xml:space="preserve"> (IBGE, 2015)</w:t>
      </w:r>
      <w:r w:rsidRPr="005B4FC1">
        <w:rPr>
          <w:rFonts w:ascii="Times New Roman" w:hAnsi="Times New Roman" w:cs="Times New Roman"/>
          <w:sz w:val="24"/>
          <w:szCs w:val="24"/>
        </w:rPr>
        <w:t>.</w:t>
      </w:r>
    </w:p>
    <w:p w:rsidR="00C325A5" w:rsidRPr="005B4FC1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 xml:space="preserve">Quanto ao Rio Grande do Sul,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B4FC1">
        <w:rPr>
          <w:rFonts w:ascii="Times New Roman" w:hAnsi="Times New Roman" w:cs="Times New Roman"/>
          <w:sz w:val="24"/>
          <w:szCs w:val="24"/>
        </w:rPr>
        <w:t xml:space="preserve">o primeiro trimestre de 2015, contra igual trimestre do ano anterior, o PIB apresentou sua quarta queda consecutiva, com uma taxa negativa de 1,3%. Dos grandes setores da economia do Estado, a indústria foi </w:t>
      </w:r>
      <w:proofErr w:type="gramStart"/>
      <w:r w:rsidR="00A93CCA" w:rsidRPr="005B4FC1">
        <w:rPr>
          <w:rFonts w:ascii="Times New Roman" w:hAnsi="Times New Roman" w:cs="Times New Roman"/>
          <w:sz w:val="24"/>
          <w:szCs w:val="24"/>
        </w:rPr>
        <w:t>aquel</w:t>
      </w:r>
      <w:r w:rsidR="00A93CC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B4FC1">
        <w:rPr>
          <w:rFonts w:ascii="Times New Roman" w:hAnsi="Times New Roman" w:cs="Times New Roman"/>
          <w:sz w:val="24"/>
          <w:szCs w:val="24"/>
        </w:rPr>
        <w:t xml:space="preserve"> que apresentou o pior desempenho, com queda de 6,9%, o que não foi compensado pelo crescimento de 1,1% da agropecuária e pela variação de 0,5% nos serviços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4FC1">
        <w:rPr>
          <w:rFonts w:ascii="Times New Roman" w:hAnsi="Times New Roman" w:cs="Times New Roman"/>
          <w:sz w:val="24"/>
          <w:szCs w:val="24"/>
        </w:rPr>
        <w:t xml:space="preserve">No </w:t>
      </w:r>
      <w:bookmarkStart w:id="0" w:name="_GoBack"/>
      <w:bookmarkEnd w:id="0"/>
      <w:r w:rsidRPr="005B4FC1">
        <w:rPr>
          <w:rFonts w:ascii="Times New Roman" w:hAnsi="Times New Roman" w:cs="Times New Roman"/>
          <w:sz w:val="24"/>
          <w:szCs w:val="24"/>
        </w:rPr>
        <w:t>acumulado dos últimos 12 meses, o PIB do RS exibiu variação negativa de 1,4%. Os impostos decresceram 2,8%, e o Valor Adicionado Bruto</w:t>
      </w:r>
      <w:r w:rsidR="004F48FC">
        <w:rPr>
          <w:rFonts w:ascii="Times New Roman" w:hAnsi="Times New Roman" w:cs="Times New Roman"/>
          <w:sz w:val="24"/>
          <w:szCs w:val="24"/>
        </w:rPr>
        <w:t xml:space="preserve"> (VAB)</w:t>
      </w:r>
      <w:r w:rsidRPr="005B4FC1">
        <w:rPr>
          <w:rFonts w:ascii="Times New Roman" w:hAnsi="Times New Roman" w:cs="Times New Roman"/>
          <w:sz w:val="24"/>
          <w:szCs w:val="24"/>
        </w:rPr>
        <w:t xml:space="preserve"> total teve queda de 1,2%. O VAB da agropecuária recuou 0,4%, o da indústria teve queda de 5,4%, enquanto o de serviços teve uma variação positiva de 0,2%</w:t>
      </w:r>
      <w:r w:rsidR="00342B35">
        <w:rPr>
          <w:rFonts w:ascii="Times New Roman" w:hAnsi="Times New Roman" w:cs="Times New Roman"/>
          <w:sz w:val="24"/>
          <w:szCs w:val="24"/>
        </w:rPr>
        <w:t xml:space="preserve"> (FEE, 2015)</w:t>
      </w:r>
      <w:r w:rsidRPr="005B4FC1">
        <w:rPr>
          <w:rFonts w:ascii="Times New Roman" w:hAnsi="Times New Roman" w:cs="Times New Roman"/>
          <w:sz w:val="24"/>
          <w:szCs w:val="24"/>
        </w:rPr>
        <w:t>.</w:t>
      </w:r>
    </w:p>
    <w:p w:rsidR="00C325A5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C1">
        <w:rPr>
          <w:rFonts w:ascii="Times New Roman" w:hAnsi="Times New Roman" w:cs="Times New Roman"/>
          <w:sz w:val="24"/>
          <w:szCs w:val="24"/>
        </w:rPr>
        <w:t>Em linha com o fraco desempenho da atividade econômica do país</w:t>
      </w:r>
      <w:r w:rsidR="004F48FC">
        <w:rPr>
          <w:rFonts w:ascii="Times New Roman" w:hAnsi="Times New Roman" w:cs="Times New Roman"/>
          <w:sz w:val="24"/>
          <w:szCs w:val="24"/>
        </w:rPr>
        <w:t xml:space="preserve"> e do estado</w:t>
      </w:r>
      <w:r w:rsidRPr="005B4FC1">
        <w:rPr>
          <w:rFonts w:ascii="Times New Roman" w:hAnsi="Times New Roman" w:cs="Times New Roman"/>
          <w:sz w:val="24"/>
          <w:szCs w:val="24"/>
        </w:rPr>
        <w:t xml:space="preserve">, o mercado de trabalho, que já vinha dando sinais de perda de dinamismo desde o último trimestre de 2014, intensificou sua trajetória de arrefecimento ao longo dos primeiros meses deste ano. O forte ajuste fiscal em curso, aliado à política monetária restritiva, vem contribuindo tanto para um aumento da taxa de desemprego quanto para uma </w:t>
      </w:r>
      <w:r w:rsidR="00DB4A65">
        <w:rPr>
          <w:rFonts w:ascii="Times New Roman" w:hAnsi="Times New Roman" w:cs="Times New Roman"/>
          <w:sz w:val="24"/>
          <w:szCs w:val="24"/>
        </w:rPr>
        <w:t>queda</w:t>
      </w:r>
      <w:r w:rsidRPr="005B4FC1">
        <w:rPr>
          <w:rFonts w:ascii="Times New Roman" w:hAnsi="Times New Roman" w:cs="Times New Roman"/>
          <w:sz w:val="24"/>
          <w:szCs w:val="24"/>
        </w:rPr>
        <w:t xml:space="preserve"> dos rendimentos reais.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5A5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AEF">
        <w:rPr>
          <w:rFonts w:ascii="Times New Roman" w:hAnsi="Times New Roman" w:cs="Times New Roman"/>
          <w:sz w:val="24"/>
          <w:szCs w:val="24"/>
        </w:rPr>
        <w:t>Nesse contexto, o objetivo deste artigo é analisar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o desempenho do mercado de trabalho da Região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Metropolitana de Porto Alegre (RMPA) em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5AEF">
        <w:rPr>
          <w:rFonts w:ascii="Times New Roman" w:hAnsi="Times New Roman" w:cs="Times New Roman"/>
          <w:sz w:val="24"/>
          <w:szCs w:val="24"/>
        </w:rPr>
        <w:t>, utilizando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como principal fonte empírica a Pesquisa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Emprego e Desemprego na RMPA (PED-RMPA).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relação ao desempenho do mercado de trabalho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RMPA em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5AEF">
        <w:rPr>
          <w:rFonts w:ascii="Times New Roman" w:hAnsi="Times New Roman" w:cs="Times New Roman"/>
          <w:sz w:val="24"/>
          <w:szCs w:val="24"/>
        </w:rPr>
        <w:t>, verifica-se queda do nível ocupacional</w:t>
      </w:r>
      <w:r>
        <w:rPr>
          <w:rFonts w:ascii="Times New Roman" w:hAnsi="Times New Roman" w:cs="Times New Roman"/>
          <w:sz w:val="24"/>
          <w:szCs w:val="24"/>
        </w:rPr>
        <w:t xml:space="preserve"> repetindo o movimento do mesmo período de 2014</w:t>
      </w:r>
      <w:r w:rsidRPr="00A65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Como nesse período </w:t>
      </w:r>
      <w:r w:rsidRPr="00A65AEF">
        <w:rPr>
          <w:rFonts w:ascii="Times New Roman" w:hAnsi="Times New Roman" w:cs="Times New Roman"/>
          <w:sz w:val="24"/>
          <w:szCs w:val="24"/>
        </w:rPr>
        <w:t>de redução da população ocupada</w:t>
      </w:r>
      <w:r>
        <w:rPr>
          <w:rFonts w:ascii="Times New Roman" w:hAnsi="Times New Roman" w:cs="Times New Roman"/>
          <w:sz w:val="24"/>
          <w:szCs w:val="24"/>
        </w:rPr>
        <w:t xml:space="preserve"> conjuntamente </w:t>
      </w:r>
      <w:r w:rsidRPr="00A65AEF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aumento</w:t>
      </w:r>
      <w:r w:rsidRPr="00A65AEF">
        <w:rPr>
          <w:rFonts w:ascii="Times New Roman" w:hAnsi="Times New Roman" w:cs="Times New Roman"/>
          <w:sz w:val="24"/>
          <w:szCs w:val="24"/>
        </w:rPr>
        <w:t xml:space="preserve"> da População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Economicamente Ativa (PEA)</w:t>
      </w:r>
      <w:r>
        <w:rPr>
          <w:rFonts w:ascii="Times New Roman" w:hAnsi="Times New Roman" w:cs="Times New Roman"/>
          <w:sz w:val="24"/>
          <w:szCs w:val="24"/>
        </w:rPr>
        <w:t xml:space="preserve"> determinou um expressivo aumento da taxa de desemprego.</w:t>
      </w:r>
    </w:p>
    <w:p w:rsidR="00C325A5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AEF">
        <w:rPr>
          <w:rFonts w:ascii="Times New Roman" w:hAnsi="Times New Roman" w:cs="Times New Roman"/>
          <w:sz w:val="24"/>
          <w:szCs w:val="24"/>
        </w:rPr>
        <w:t>Além desta introdução, a seção 2 aborda o desempenho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 xml:space="preserve">do nível ocupacional </w:t>
      </w:r>
      <w:r w:rsidR="004F48FC">
        <w:rPr>
          <w:rFonts w:ascii="Times New Roman" w:hAnsi="Times New Roman" w:cs="Times New Roman"/>
          <w:sz w:val="24"/>
          <w:szCs w:val="24"/>
        </w:rPr>
        <w:t>nos primeiros cinco meses de 2015</w:t>
      </w:r>
      <w:r w:rsidRPr="00A65AEF">
        <w:rPr>
          <w:rFonts w:ascii="Times New Roman" w:hAnsi="Times New Roman" w:cs="Times New Roman"/>
          <w:sz w:val="24"/>
          <w:szCs w:val="24"/>
        </w:rPr>
        <w:t>, incluindo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>âmbito setorial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5AEF">
        <w:rPr>
          <w:rFonts w:ascii="Times New Roman" w:hAnsi="Times New Roman" w:cs="Times New Roman"/>
          <w:sz w:val="24"/>
          <w:szCs w:val="24"/>
        </w:rPr>
        <w:t xml:space="preserve"> por posição na ocupação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F48FC">
        <w:rPr>
          <w:rFonts w:ascii="Times New Roman" w:hAnsi="Times New Roman" w:cs="Times New Roman"/>
          <w:sz w:val="24"/>
          <w:szCs w:val="24"/>
        </w:rPr>
        <w:t>a situação do emprego formal</w:t>
      </w:r>
      <w:r>
        <w:rPr>
          <w:rFonts w:ascii="Times New Roman" w:hAnsi="Times New Roman" w:cs="Times New Roman"/>
          <w:sz w:val="24"/>
          <w:szCs w:val="24"/>
        </w:rPr>
        <w:t xml:space="preserve"> levantado pelo</w:t>
      </w:r>
      <w:r w:rsidR="004F48FC">
        <w:rPr>
          <w:rFonts w:ascii="Times New Roman" w:hAnsi="Times New Roman" w:cs="Times New Roman"/>
          <w:sz w:val="24"/>
          <w:szCs w:val="24"/>
        </w:rPr>
        <w:t xml:space="preserve"> </w:t>
      </w:r>
      <w:r w:rsidR="004F48FC" w:rsidRPr="00ED4232">
        <w:rPr>
          <w:rFonts w:ascii="Times New Roman" w:hAnsi="Times New Roman" w:cs="Times New Roman"/>
          <w:sz w:val="24"/>
          <w:szCs w:val="24"/>
        </w:rPr>
        <w:t>Cadastro Geral de Empregados e Desempregados (</w:t>
      </w:r>
      <w:proofErr w:type="spellStart"/>
      <w:r w:rsidR="004F48FC" w:rsidRPr="00ED4232">
        <w:rPr>
          <w:rFonts w:ascii="Times New Roman" w:hAnsi="Times New Roman" w:cs="Times New Roman"/>
          <w:sz w:val="24"/>
          <w:szCs w:val="24"/>
        </w:rPr>
        <w:t>Caged</w:t>
      </w:r>
      <w:proofErr w:type="spellEnd"/>
      <w:r w:rsidR="004F48FC" w:rsidRPr="00ED4232">
        <w:rPr>
          <w:rFonts w:ascii="Times New Roman" w:hAnsi="Times New Roman" w:cs="Times New Roman"/>
          <w:sz w:val="24"/>
          <w:szCs w:val="24"/>
        </w:rPr>
        <w:t>)</w:t>
      </w:r>
      <w:r w:rsidRPr="00A65AEF">
        <w:rPr>
          <w:rFonts w:ascii="Times New Roman" w:hAnsi="Times New Roman" w:cs="Times New Roman"/>
          <w:sz w:val="24"/>
          <w:szCs w:val="24"/>
        </w:rPr>
        <w:t>; a seção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EF">
        <w:rPr>
          <w:rFonts w:ascii="Times New Roman" w:hAnsi="Times New Roman" w:cs="Times New Roman"/>
          <w:sz w:val="24"/>
          <w:szCs w:val="24"/>
        </w:rPr>
        <w:t xml:space="preserve">analisa </w:t>
      </w:r>
      <w:r>
        <w:rPr>
          <w:rFonts w:ascii="Times New Roman" w:hAnsi="Times New Roman" w:cs="Times New Roman"/>
          <w:sz w:val="24"/>
          <w:szCs w:val="24"/>
        </w:rPr>
        <w:t xml:space="preserve">a oferta de trabalho e </w:t>
      </w:r>
      <w:r w:rsidRPr="00A65AEF">
        <w:rPr>
          <w:rFonts w:ascii="Times New Roman" w:hAnsi="Times New Roman" w:cs="Times New Roman"/>
          <w:sz w:val="24"/>
          <w:szCs w:val="24"/>
        </w:rPr>
        <w:t>o desemprego total por características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EC57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cio</w:t>
      </w:r>
      <w:r w:rsidRPr="00A65AEF">
        <w:rPr>
          <w:rFonts w:ascii="Times New Roman" w:hAnsi="Times New Roman" w:cs="Times New Roman"/>
          <w:sz w:val="24"/>
          <w:szCs w:val="24"/>
        </w:rPr>
        <w:t>demográficas</w:t>
      </w:r>
      <w:proofErr w:type="spellEnd"/>
      <w:r w:rsidRPr="00A65AEF">
        <w:rPr>
          <w:rFonts w:ascii="Times New Roman" w:hAnsi="Times New Roman" w:cs="Times New Roman"/>
          <w:sz w:val="24"/>
          <w:szCs w:val="24"/>
        </w:rPr>
        <w:t xml:space="preserve">; a seção 4 considera </w:t>
      </w:r>
      <w:r>
        <w:rPr>
          <w:rFonts w:ascii="Times New Roman" w:hAnsi="Times New Roman" w:cs="Times New Roman"/>
          <w:sz w:val="24"/>
          <w:szCs w:val="24"/>
        </w:rPr>
        <w:t xml:space="preserve">o comportamento dos rendimentos reais </w:t>
      </w:r>
      <w:r w:rsidRPr="008743BF">
        <w:rPr>
          <w:rFonts w:ascii="Times New Roman" w:hAnsi="Times New Roman" w:cs="Times New Roman"/>
          <w:sz w:val="24"/>
          <w:szCs w:val="24"/>
        </w:rPr>
        <w:t>médios e da massa de rendimentos reais.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3BF">
        <w:rPr>
          <w:rFonts w:ascii="Times New Roman" w:hAnsi="Times New Roman" w:cs="Times New Roman"/>
          <w:sz w:val="24"/>
          <w:szCs w:val="24"/>
        </w:rPr>
        <w:t xml:space="preserve">Nas considerações finais, apresentam-se </w:t>
      </w:r>
      <w:r w:rsidRPr="008743BF">
        <w:rPr>
          <w:rFonts w:ascii="Times New Roman" w:hAnsi="Times New Roman" w:cs="Times New Roman"/>
          <w:sz w:val="24"/>
          <w:szCs w:val="24"/>
        </w:rPr>
        <w:lastRenderedPageBreak/>
        <w:t>as principais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3BF">
        <w:rPr>
          <w:rFonts w:ascii="Times New Roman" w:hAnsi="Times New Roman" w:cs="Times New Roman"/>
          <w:sz w:val="24"/>
          <w:szCs w:val="24"/>
        </w:rPr>
        <w:t>conclusões da análise sobre o comportamento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3BF">
        <w:rPr>
          <w:rFonts w:ascii="Times New Roman" w:hAnsi="Times New Roman" w:cs="Times New Roman"/>
          <w:sz w:val="24"/>
          <w:szCs w:val="24"/>
        </w:rPr>
        <w:t xml:space="preserve">mercado de trabalho </w:t>
      </w:r>
      <w:r>
        <w:rPr>
          <w:rFonts w:ascii="Times New Roman" w:hAnsi="Times New Roman" w:cs="Times New Roman"/>
          <w:sz w:val="24"/>
          <w:szCs w:val="24"/>
        </w:rPr>
        <w:t>entre janeiro e maio de 2015</w:t>
      </w:r>
      <w:r w:rsidRPr="008743BF">
        <w:rPr>
          <w:rFonts w:ascii="Times New Roman" w:hAnsi="Times New Roman" w:cs="Times New Roman"/>
          <w:sz w:val="24"/>
          <w:szCs w:val="24"/>
        </w:rPr>
        <w:t>.</w:t>
      </w:r>
    </w:p>
    <w:p w:rsidR="00C325A5" w:rsidRDefault="00C325A5" w:rsidP="00C32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11E" w:rsidRPr="00C325A5" w:rsidRDefault="00C325A5" w:rsidP="00C325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C325A5">
        <w:rPr>
          <w:rFonts w:ascii="Times New Roman" w:hAnsi="Times New Roman" w:cs="Times New Roman"/>
          <w:sz w:val="32"/>
          <w:szCs w:val="32"/>
        </w:rPr>
        <w:t>Desempenho do nível ocupacional</w:t>
      </w:r>
    </w:p>
    <w:p w:rsidR="002E311E" w:rsidRDefault="002E311E" w:rsidP="00DF6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61EC" w:rsidRDefault="00DF61EC" w:rsidP="00DF6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667">
        <w:rPr>
          <w:rFonts w:ascii="Times New Roman" w:hAnsi="Times New Roman" w:cs="Times New Roman"/>
          <w:sz w:val="24"/>
          <w:szCs w:val="24"/>
        </w:rPr>
        <w:t>Em maio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5667">
        <w:rPr>
          <w:rFonts w:ascii="Times New Roman" w:hAnsi="Times New Roman" w:cs="Times New Roman"/>
          <w:sz w:val="24"/>
          <w:szCs w:val="24"/>
        </w:rPr>
        <w:t xml:space="preserve">, o nível ocupacional na RMPA apresentou variação </w:t>
      </w:r>
      <w:r>
        <w:rPr>
          <w:rFonts w:ascii="Times New Roman" w:hAnsi="Times New Roman" w:cs="Times New Roman"/>
          <w:sz w:val="24"/>
          <w:szCs w:val="24"/>
        </w:rPr>
        <w:t>negativa</w:t>
      </w:r>
      <w:r w:rsidRPr="00DF5667">
        <w:rPr>
          <w:rFonts w:ascii="Times New Roman" w:hAnsi="Times New Roman" w:cs="Times New Roman"/>
          <w:sz w:val="24"/>
          <w:szCs w:val="24"/>
        </w:rPr>
        <w:t xml:space="preserve"> de 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5667">
        <w:rPr>
          <w:rFonts w:ascii="Times New Roman" w:hAnsi="Times New Roman" w:cs="Times New Roman"/>
          <w:sz w:val="24"/>
          <w:szCs w:val="24"/>
        </w:rPr>
        <w:t xml:space="preserve">%. O total de ocupados foi estimado em </w:t>
      </w:r>
      <w:r w:rsidRPr="00260493">
        <w:rPr>
          <w:rFonts w:ascii="Times New Roman" w:hAnsi="Times New Roman" w:cs="Times New Roman"/>
          <w:sz w:val="24"/>
          <w:szCs w:val="24"/>
        </w:rPr>
        <w:t>1 748</w:t>
      </w:r>
      <w:r w:rsidRPr="00DF5667">
        <w:rPr>
          <w:rFonts w:ascii="Times New Roman" w:hAnsi="Times New Roman" w:cs="Times New Roman"/>
          <w:sz w:val="24"/>
          <w:szCs w:val="24"/>
        </w:rPr>
        <w:t xml:space="preserve"> mil indivíduos,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F5667">
        <w:rPr>
          <w:rFonts w:ascii="Times New Roman" w:hAnsi="Times New Roman" w:cs="Times New Roman"/>
          <w:sz w:val="24"/>
          <w:szCs w:val="24"/>
        </w:rPr>
        <w:t xml:space="preserve"> mil pessoas a </w:t>
      </w:r>
      <w:r>
        <w:rPr>
          <w:rFonts w:ascii="Times New Roman" w:hAnsi="Times New Roman" w:cs="Times New Roman"/>
          <w:sz w:val="24"/>
          <w:szCs w:val="24"/>
        </w:rPr>
        <w:t>menos</w:t>
      </w:r>
      <w:r w:rsidRPr="00DF5667">
        <w:rPr>
          <w:rFonts w:ascii="Times New Roman" w:hAnsi="Times New Roman" w:cs="Times New Roman"/>
          <w:sz w:val="24"/>
          <w:szCs w:val="24"/>
        </w:rPr>
        <w:t xml:space="preserve"> do que no mês anterior</w:t>
      </w:r>
      <w:r w:rsidR="007F6B82">
        <w:rPr>
          <w:rFonts w:ascii="Times New Roman" w:hAnsi="Times New Roman" w:cs="Times New Roman"/>
          <w:sz w:val="24"/>
          <w:szCs w:val="24"/>
        </w:rPr>
        <w:t xml:space="preserve"> (REDUÇÃO, 2015)</w:t>
      </w:r>
      <w:r w:rsidRPr="00DF5667">
        <w:rPr>
          <w:rFonts w:ascii="Times New Roman" w:hAnsi="Times New Roman" w:cs="Times New Roman"/>
          <w:sz w:val="24"/>
          <w:szCs w:val="24"/>
        </w:rPr>
        <w:t xml:space="preserve">. Tomando-se a comparação </w:t>
      </w:r>
      <w:r>
        <w:rPr>
          <w:rFonts w:ascii="Times New Roman" w:hAnsi="Times New Roman" w:cs="Times New Roman"/>
          <w:sz w:val="24"/>
          <w:szCs w:val="24"/>
        </w:rPr>
        <w:t>mensal do nível ocupacional, na RMPA, entre os meses dezembro de 2014 e maio de 2015,</w:t>
      </w:r>
      <w:r w:rsidRPr="00DF5667">
        <w:rPr>
          <w:rFonts w:ascii="Times New Roman" w:hAnsi="Times New Roman" w:cs="Times New Roman"/>
          <w:sz w:val="24"/>
          <w:szCs w:val="24"/>
        </w:rPr>
        <w:t xml:space="preserve"> </w:t>
      </w:r>
      <w:r w:rsidR="000942A9">
        <w:rPr>
          <w:rFonts w:ascii="Times New Roman" w:hAnsi="Times New Roman" w:cs="Times New Roman"/>
          <w:sz w:val="24"/>
          <w:szCs w:val="24"/>
        </w:rPr>
        <w:t xml:space="preserve">depois da estabilidade de </w:t>
      </w:r>
      <w:r>
        <w:rPr>
          <w:rFonts w:ascii="Times New Roman" w:hAnsi="Times New Roman" w:cs="Times New Roman"/>
          <w:sz w:val="24"/>
          <w:szCs w:val="24"/>
        </w:rPr>
        <w:t>janeiro</w:t>
      </w:r>
      <w:r w:rsidR="000942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intercalou </w:t>
      </w:r>
      <w:r w:rsidRPr="00DF5667">
        <w:rPr>
          <w:rFonts w:ascii="Times New Roman" w:hAnsi="Times New Roman" w:cs="Times New Roman"/>
          <w:sz w:val="24"/>
          <w:szCs w:val="24"/>
        </w:rPr>
        <w:t xml:space="preserve">variações </w:t>
      </w:r>
      <w:r>
        <w:rPr>
          <w:rFonts w:ascii="Times New Roman" w:hAnsi="Times New Roman" w:cs="Times New Roman"/>
          <w:sz w:val="24"/>
          <w:szCs w:val="24"/>
        </w:rPr>
        <w:t xml:space="preserve">positivas e negativas </w:t>
      </w:r>
      <w:r w:rsidRPr="00DF5667">
        <w:rPr>
          <w:rFonts w:ascii="Times New Roman" w:hAnsi="Times New Roman" w:cs="Times New Roman"/>
          <w:sz w:val="24"/>
          <w:szCs w:val="24"/>
        </w:rPr>
        <w:t xml:space="preserve">nos meses de </w:t>
      </w:r>
      <w:r>
        <w:rPr>
          <w:rFonts w:ascii="Times New Roman" w:hAnsi="Times New Roman" w:cs="Times New Roman"/>
          <w:sz w:val="24"/>
          <w:szCs w:val="24"/>
        </w:rPr>
        <w:t>fevereiro a maio (Gráfico 1).</w:t>
      </w:r>
      <w:r w:rsidRPr="00DF5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Observou-se, também, que as diferenças entre os meses de 2015 contra os mesmos meses de 2014 foram sempre negativas</w:t>
      </w:r>
      <w:r w:rsidR="001532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exceção de maio, que ficou com diferença positiva de 18 mil ocupações.</w:t>
      </w:r>
      <w:r w:rsidRPr="00DF5667">
        <w:rPr>
          <w:rFonts w:ascii="Times New Roman" w:hAnsi="Times New Roman" w:cs="Times New Roman"/>
          <w:sz w:val="24"/>
          <w:szCs w:val="24"/>
        </w:rPr>
        <w:t xml:space="preserve"> A variação acumulada no </w:t>
      </w:r>
      <w:r>
        <w:rPr>
          <w:rFonts w:ascii="Times New Roman" w:hAnsi="Times New Roman" w:cs="Times New Roman"/>
          <w:sz w:val="24"/>
          <w:szCs w:val="24"/>
        </w:rPr>
        <w:t>número de ocupados</w:t>
      </w:r>
      <w:r w:rsidRPr="00DF5667">
        <w:rPr>
          <w:rFonts w:ascii="Times New Roman" w:hAnsi="Times New Roman" w:cs="Times New Roman"/>
          <w:sz w:val="24"/>
          <w:szCs w:val="24"/>
        </w:rPr>
        <w:t xml:space="preserve"> nos primeiros cinco meses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5667">
        <w:rPr>
          <w:rFonts w:ascii="Times New Roman" w:hAnsi="Times New Roman" w:cs="Times New Roman"/>
          <w:sz w:val="24"/>
          <w:szCs w:val="24"/>
        </w:rPr>
        <w:t xml:space="preserve"> (</w:t>
      </w:r>
      <w:r w:rsidR="00907473">
        <w:rPr>
          <w:rFonts w:ascii="Times New Roman" w:hAnsi="Times New Roman" w:cs="Times New Roman"/>
          <w:sz w:val="24"/>
          <w:szCs w:val="24"/>
        </w:rPr>
        <w:t>Tabela</w:t>
      </w:r>
      <w:r w:rsidRPr="00DF5667">
        <w:rPr>
          <w:rFonts w:ascii="Times New Roman" w:hAnsi="Times New Roman" w:cs="Times New Roman"/>
          <w:sz w:val="24"/>
          <w:szCs w:val="24"/>
        </w:rPr>
        <w:t xml:space="preserve"> 1), foi de </w:t>
      </w:r>
      <w:r>
        <w:rPr>
          <w:rFonts w:ascii="Times New Roman" w:hAnsi="Times New Roman" w:cs="Times New Roman"/>
          <w:sz w:val="24"/>
          <w:szCs w:val="24"/>
        </w:rPr>
        <w:t>0,9</w:t>
      </w:r>
      <w:r w:rsidRPr="00DF5667">
        <w:rPr>
          <w:rFonts w:ascii="Times New Roman" w:hAnsi="Times New Roman" w:cs="Times New Roman"/>
          <w:sz w:val="24"/>
          <w:szCs w:val="24"/>
        </w:rPr>
        <w:t>%, representando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F5667">
        <w:rPr>
          <w:rFonts w:ascii="Times New Roman" w:hAnsi="Times New Roman" w:cs="Times New Roman"/>
          <w:sz w:val="24"/>
          <w:szCs w:val="24"/>
        </w:rPr>
        <w:t xml:space="preserve"> mil indivíduos a mais.</w:t>
      </w:r>
    </w:p>
    <w:p w:rsidR="006B7E41" w:rsidRDefault="006B7E41" w:rsidP="00DF6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7E41" w:rsidRDefault="006B7E41" w:rsidP="006B7E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1</w:t>
      </w:r>
    </w:p>
    <w:p w:rsidR="00F120BF" w:rsidRDefault="00F120BF" w:rsidP="006B7E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0BF">
        <w:rPr>
          <w:rFonts w:ascii="Times New Roman" w:hAnsi="Times New Roman" w:cs="Times New Roman"/>
          <w:sz w:val="24"/>
          <w:szCs w:val="24"/>
        </w:rPr>
        <w:t>Número de ocupados na Região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BF">
        <w:rPr>
          <w:rFonts w:ascii="Times New Roman" w:hAnsi="Times New Roman" w:cs="Times New Roman"/>
          <w:sz w:val="24"/>
          <w:szCs w:val="24"/>
        </w:rPr>
        <w:t xml:space="preserve">Metropolitana de Porto Alegre — </w:t>
      </w:r>
      <w:proofErr w:type="spellStart"/>
      <w:r w:rsidR="006B7E41">
        <w:rPr>
          <w:rFonts w:ascii="Times New Roman" w:hAnsi="Times New Roman" w:cs="Times New Roman"/>
          <w:sz w:val="24"/>
          <w:szCs w:val="24"/>
        </w:rPr>
        <w:t>dez.</w:t>
      </w:r>
      <w:r w:rsidRPr="00F120BF">
        <w:rPr>
          <w:rFonts w:ascii="Times New Roman" w:hAnsi="Times New Roman" w:cs="Times New Roman"/>
          <w:sz w:val="24"/>
          <w:szCs w:val="24"/>
        </w:rPr>
        <w:t>-maio</w:t>
      </w:r>
      <w:proofErr w:type="spellEnd"/>
      <w:r w:rsidRPr="00F120BF">
        <w:rPr>
          <w:rFonts w:ascii="Times New Roman" w:hAnsi="Times New Roman" w:cs="Times New Roman"/>
          <w:sz w:val="24"/>
          <w:szCs w:val="24"/>
        </w:rPr>
        <w:t xml:space="preserve"> 201</w:t>
      </w:r>
      <w:r w:rsidR="006B7E41">
        <w:rPr>
          <w:rFonts w:ascii="Times New Roman" w:hAnsi="Times New Roman" w:cs="Times New Roman"/>
          <w:sz w:val="24"/>
          <w:szCs w:val="24"/>
        </w:rPr>
        <w:t>4</w:t>
      </w:r>
      <w:r w:rsidRPr="00F120BF">
        <w:rPr>
          <w:rFonts w:ascii="Times New Roman" w:hAnsi="Times New Roman" w:cs="Times New Roman"/>
          <w:sz w:val="24"/>
          <w:szCs w:val="24"/>
        </w:rPr>
        <w:t>-1</w:t>
      </w:r>
      <w:r w:rsidR="006B7E41">
        <w:rPr>
          <w:rFonts w:ascii="Times New Roman" w:hAnsi="Times New Roman" w:cs="Times New Roman"/>
          <w:sz w:val="24"/>
          <w:szCs w:val="24"/>
        </w:rPr>
        <w:t>5</w:t>
      </w:r>
    </w:p>
    <w:p w:rsidR="009610F3" w:rsidRDefault="00D42317" w:rsidP="006B7E41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73A787EA">
            <wp:extent cx="5400000" cy="216000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7E41">
        <w:rPr>
          <w:noProof/>
          <w:lang w:eastAsia="pt-BR"/>
        </w:rPr>
        <w:t xml:space="preserve"> </w:t>
      </w:r>
    </w:p>
    <w:p w:rsidR="006B7E41" w:rsidRDefault="006B7E41" w:rsidP="006B7E41">
      <w:pPr>
        <w:spacing w:after="0" w:line="240" w:lineRule="auto"/>
      </w:pPr>
      <w:r>
        <w:t>FONTE: PED-RMPA - Convênio FEE, FGTAS, PMPA, SEADE, DIEESE e apoio MTE/FAT.</w:t>
      </w:r>
    </w:p>
    <w:p w:rsidR="00DF61EC" w:rsidRDefault="00DF61EC" w:rsidP="00DF61EC">
      <w:pPr>
        <w:jc w:val="center"/>
      </w:pPr>
    </w:p>
    <w:p w:rsidR="00DF61EC" w:rsidRPr="00DF61EC" w:rsidRDefault="00DF61EC" w:rsidP="00DF6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EC">
        <w:rPr>
          <w:rFonts w:ascii="Times New Roman" w:hAnsi="Times New Roman" w:cs="Times New Roman"/>
          <w:sz w:val="24"/>
          <w:szCs w:val="24"/>
        </w:rPr>
        <w:t xml:space="preserve">Na análise da Tabela </w:t>
      </w:r>
      <w:r w:rsidR="00907473">
        <w:rPr>
          <w:rFonts w:ascii="Times New Roman" w:hAnsi="Times New Roman" w:cs="Times New Roman"/>
          <w:sz w:val="24"/>
          <w:szCs w:val="24"/>
        </w:rPr>
        <w:t>2</w:t>
      </w:r>
      <w:r w:rsidRPr="00DF61EC">
        <w:rPr>
          <w:rFonts w:ascii="Times New Roman" w:hAnsi="Times New Roman" w:cs="Times New Roman"/>
          <w:sz w:val="24"/>
          <w:szCs w:val="24"/>
        </w:rPr>
        <w:t>, um aspecto que chama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atenção é que, nas comparações anuais, o estoque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número de pessoas ocupadas ficou num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 xml:space="preserve">patamar </w:t>
      </w:r>
      <w:r w:rsidR="006B7E41">
        <w:rPr>
          <w:rFonts w:ascii="Times New Roman" w:hAnsi="Times New Roman" w:cs="Times New Roman"/>
          <w:sz w:val="24"/>
          <w:szCs w:val="24"/>
        </w:rPr>
        <w:t>inferior</w:t>
      </w:r>
      <w:r w:rsidRPr="00DF61EC">
        <w:rPr>
          <w:rFonts w:ascii="Times New Roman" w:hAnsi="Times New Roman" w:cs="Times New Roman"/>
          <w:sz w:val="24"/>
          <w:szCs w:val="24"/>
        </w:rPr>
        <w:t xml:space="preserve"> ao do ano anterior.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A maior diferença ocorreu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 xml:space="preserve">no mês de </w:t>
      </w:r>
      <w:r w:rsidR="00EC5739">
        <w:rPr>
          <w:rFonts w:ascii="Times New Roman" w:hAnsi="Times New Roman" w:cs="Times New Roman"/>
          <w:sz w:val="24"/>
          <w:szCs w:val="24"/>
        </w:rPr>
        <w:t>jan</w:t>
      </w:r>
      <w:r w:rsidRPr="00DF61EC">
        <w:rPr>
          <w:rFonts w:ascii="Times New Roman" w:hAnsi="Times New Roman" w:cs="Times New Roman"/>
          <w:sz w:val="24"/>
          <w:szCs w:val="24"/>
        </w:rPr>
        <w:t>eiro (</w:t>
      </w:r>
      <w:r>
        <w:rPr>
          <w:rFonts w:ascii="Times New Roman" w:hAnsi="Times New Roman" w:cs="Times New Roman"/>
          <w:sz w:val="24"/>
          <w:szCs w:val="24"/>
        </w:rPr>
        <w:t>-3,0%</w:t>
      </w:r>
      <w:r w:rsidRPr="00DF61EC">
        <w:rPr>
          <w:rFonts w:ascii="Times New Roman" w:hAnsi="Times New Roman" w:cs="Times New Roman"/>
          <w:sz w:val="24"/>
          <w:szCs w:val="24"/>
        </w:rPr>
        <w:t>), em comparação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mesmo mês do ano anterior, representando um</w:t>
      </w:r>
      <w:r>
        <w:rPr>
          <w:rFonts w:ascii="Times New Roman" w:hAnsi="Times New Roman" w:cs="Times New Roman"/>
          <w:sz w:val="24"/>
          <w:szCs w:val="24"/>
        </w:rPr>
        <w:t xml:space="preserve">a redução no </w:t>
      </w:r>
      <w:r w:rsidRPr="00DF61EC">
        <w:rPr>
          <w:rFonts w:ascii="Times New Roman" w:hAnsi="Times New Roman" w:cs="Times New Roman"/>
          <w:sz w:val="24"/>
          <w:szCs w:val="24"/>
        </w:rPr>
        <w:t>contingente</w:t>
      </w:r>
      <w:r w:rsidR="000942A9">
        <w:rPr>
          <w:rFonts w:ascii="Times New Roman" w:hAnsi="Times New Roman" w:cs="Times New Roman"/>
          <w:sz w:val="24"/>
          <w:szCs w:val="24"/>
        </w:rPr>
        <w:t xml:space="preserve"> de ocupados </w:t>
      </w:r>
      <w:r w:rsidRPr="00DF61E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Pr="00DF61EC">
        <w:rPr>
          <w:rFonts w:ascii="Times New Roman" w:hAnsi="Times New Roman" w:cs="Times New Roman"/>
          <w:sz w:val="24"/>
          <w:szCs w:val="24"/>
        </w:rPr>
        <w:t xml:space="preserve"> mil pessoas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61EC">
        <w:rPr>
          <w:rFonts w:ascii="Times New Roman" w:hAnsi="Times New Roman" w:cs="Times New Roman"/>
          <w:sz w:val="24"/>
          <w:szCs w:val="24"/>
        </w:rPr>
        <w:t xml:space="preserve"> Nos meses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 xml:space="preserve">subsequentes, </w:t>
      </w:r>
      <w:r w:rsidR="00EC5739">
        <w:rPr>
          <w:rFonts w:ascii="Times New Roman" w:hAnsi="Times New Roman" w:cs="Times New Roman"/>
          <w:sz w:val="24"/>
          <w:szCs w:val="24"/>
        </w:rPr>
        <w:t>o ritmo de</w:t>
      </w:r>
      <w:r w:rsidRPr="00DF6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redução</w:t>
      </w:r>
      <w:r w:rsidRPr="00DF61EC">
        <w:rPr>
          <w:rFonts w:ascii="Times New Roman" w:hAnsi="Times New Roman" w:cs="Times New Roman"/>
          <w:sz w:val="24"/>
          <w:szCs w:val="24"/>
        </w:rPr>
        <w:t xml:space="preserve"> do número de pessoas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ocupadas foi decrescendo</w:t>
      </w:r>
      <w:r w:rsidR="00EC5739">
        <w:rPr>
          <w:rFonts w:ascii="Times New Roman" w:hAnsi="Times New Roman" w:cs="Times New Roman"/>
          <w:sz w:val="24"/>
          <w:szCs w:val="24"/>
        </w:rPr>
        <w:t xml:space="preserve"> de </w:t>
      </w:r>
      <w:r w:rsidR="00FD0A95">
        <w:rPr>
          <w:rFonts w:ascii="Times New Roman" w:hAnsi="Times New Roman" w:cs="Times New Roman"/>
          <w:sz w:val="24"/>
          <w:szCs w:val="24"/>
        </w:rPr>
        <w:t>intensidade</w:t>
      </w:r>
      <w:r w:rsidRPr="00DF61EC">
        <w:rPr>
          <w:rFonts w:ascii="Times New Roman" w:hAnsi="Times New Roman" w:cs="Times New Roman"/>
          <w:sz w:val="24"/>
          <w:szCs w:val="24"/>
        </w:rPr>
        <w:t>, terminando, em maio,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 xml:space="preserve">uma diferença </w:t>
      </w:r>
      <w:r w:rsidR="006B7E41">
        <w:rPr>
          <w:rFonts w:ascii="Times New Roman" w:hAnsi="Times New Roman" w:cs="Times New Roman"/>
          <w:sz w:val="24"/>
          <w:szCs w:val="24"/>
        </w:rPr>
        <w:t>positiva de</w:t>
      </w:r>
      <w:r w:rsidRPr="00DF61EC">
        <w:rPr>
          <w:rFonts w:ascii="Times New Roman" w:hAnsi="Times New Roman" w:cs="Times New Roman"/>
          <w:sz w:val="24"/>
          <w:szCs w:val="24"/>
        </w:rPr>
        <w:t xml:space="preserve"> 1,0%, (Tabela </w:t>
      </w:r>
      <w:r w:rsidR="000942A9">
        <w:rPr>
          <w:rFonts w:ascii="Times New Roman" w:hAnsi="Times New Roman" w:cs="Times New Roman"/>
          <w:sz w:val="24"/>
          <w:szCs w:val="24"/>
        </w:rPr>
        <w:t>2</w:t>
      </w:r>
      <w:r w:rsidRPr="00DF61EC">
        <w:rPr>
          <w:rFonts w:ascii="Times New Roman" w:hAnsi="Times New Roman" w:cs="Times New Roman"/>
          <w:sz w:val="24"/>
          <w:szCs w:val="24"/>
        </w:rPr>
        <w:t xml:space="preserve">). Ao se cotejar o período </w:t>
      </w:r>
      <w:proofErr w:type="spellStart"/>
      <w:r w:rsidRPr="00DF61EC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Pr="00DF61EC">
        <w:rPr>
          <w:rFonts w:ascii="Times New Roman" w:hAnsi="Times New Roman" w:cs="Times New Roman"/>
          <w:sz w:val="24"/>
          <w:szCs w:val="24"/>
        </w:rPr>
        <w:t>/1</w:t>
      </w:r>
      <w:r w:rsidR="00540D2A">
        <w:rPr>
          <w:rFonts w:ascii="Times New Roman" w:hAnsi="Times New Roman" w:cs="Times New Roman"/>
          <w:sz w:val="24"/>
          <w:szCs w:val="24"/>
        </w:rPr>
        <w:t>5</w:t>
      </w:r>
      <w:r w:rsidRPr="00DF61EC">
        <w:rPr>
          <w:rFonts w:ascii="Times New Roman" w:hAnsi="Times New Roman" w:cs="Times New Roman"/>
          <w:sz w:val="24"/>
          <w:szCs w:val="24"/>
        </w:rPr>
        <w:t xml:space="preserve">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equivalente de 201</w:t>
      </w:r>
      <w:r w:rsidR="00540D2A">
        <w:rPr>
          <w:rFonts w:ascii="Times New Roman" w:hAnsi="Times New Roman" w:cs="Times New Roman"/>
          <w:sz w:val="24"/>
          <w:szCs w:val="24"/>
        </w:rPr>
        <w:t>4, verifica-se relativa estabilidade (0,2%) no nível de ocupação.</w:t>
      </w:r>
    </w:p>
    <w:p w:rsidR="00F03413" w:rsidRDefault="00DF61EC" w:rsidP="00DF61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EC">
        <w:rPr>
          <w:rFonts w:ascii="Times New Roman" w:hAnsi="Times New Roman" w:cs="Times New Roman"/>
          <w:sz w:val="24"/>
          <w:szCs w:val="24"/>
        </w:rPr>
        <w:t>Examinando-se a evolução do nível ocupacional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conforme os principais setores de atividade econômica,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constata-se que o único desempenho positivo, no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decorrer dos primeiros cinco meses de 201</w:t>
      </w:r>
      <w:r w:rsidR="00F03413">
        <w:rPr>
          <w:rFonts w:ascii="Times New Roman" w:hAnsi="Times New Roman" w:cs="Times New Roman"/>
          <w:sz w:val="24"/>
          <w:szCs w:val="24"/>
        </w:rPr>
        <w:t>5</w:t>
      </w:r>
      <w:r w:rsidRPr="00DF61EC">
        <w:rPr>
          <w:rFonts w:ascii="Times New Roman" w:hAnsi="Times New Roman" w:cs="Times New Roman"/>
          <w:sz w:val="24"/>
          <w:szCs w:val="24"/>
        </w:rPr>
        <w:t>, ficou com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 xml:space="preserve">o </w:t>
      </w:r>
      <w:r w:rsidRPr="00F03413">
        <w:rPr>
          <w:rFonts w:ascii="Times New Roman" w:hAnsi="Times New Roman" w:cs="Times New Roman"/>
          <w:b/>
          <w:sz w:val="24"/>
          <w:szCs w:val="24"/>
        </w:rPr>
        <w:t>setor serviços</w:t>
      </w:r>
      <w:r w:rsidRPr="00DF61EC">
        <w:rPr>
          <w:rFonts w:ascii="Times New Roman" w:hAnsi="Times New Roman" w:cs="Times New Roman"/>
          <w:sz w:val="24"/>
          <w:szCs w:val="24"/>
        </w:rPr>
        <w:t>, visto que, na comparação de cada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mês com o mesmo período do ano anterior, as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Pr="00DF61EC">
        <w:rPr>
          <w:rFonts w:ascii="Times New Roman" w:hAnsi="Times New Roman" w:cs="Times New Roman"/>
          <w:sz w:val="24"/>
          <w:szCs w:val="24"/>
        </w:rPr>
        <w:t>variações foram</w:t>
      </w:r>
      <w:r w:rsidR="00F03413">
        <w:rPr>
          <w:rFonts w:ascii="Times New Roman" w:hAnsi="Times New Roman" w:cs="Times New Roman"/>
          <w:sz w:val="24"/>
          <w:szCs w:val="24"/>
        </w:rPr>
        <w:t xml:space="preserve"> sempre</w:t>
      </w:r>
      <w:r w:rsidRPr="00DF61EC">
        <w:rPr>
          <w:rFonts w:ascii="Times New Roman" w:hAnsi="Times New Roman" w:cs="Times New Roman"/>
          <w:sz w:val="24"/>
          <w:szCs w:val="24"/>
        </w:rPr>
        <w:t xml:space="preserve"> positivas. Em maio, o setor absorvia </w:t>
      </w:r>
      <w:r w:rsidR="00F03413">
        <w:rPr>
          <w:rFonts w:ascii="Times New Roman" w:hAnsi="Times New Roman" w:cs="Times New Roman"/>
          <w:sz w:val="24"/>
          <w:szCs w:val="24"/>
        </w:rPr>
        <w:t>2</w:t>
      </w:r>
      <w:r w:rsidRPr="00DF61EC">
        <w:rPr>
          <w:rFonts w:ascii="Times New Roman" w:hAnsi="Times New Roman" w:cs="Times New Roman"/>
          <w:sz w:val="24"/>
          <w:szCs w:val="24"/>
        </w:rPr>
        <w:t>,</w:t>
      </w:r>
      <w:r w:rsidR="00F03413">
        <w:rPr>
          <w:rFonts w:ascii="Times New Roman" w:hAnsi="Times New Roman" w:cs="Times New Roman"/>
          <w:sz w:val="24"/>
          <w:szCs w:val="24"/>
        </w:rPr>
        <w:t>6</w:t>
      </w:r>
      <w:r w:rsidRPr="00DF61EC">
        <w:rPr>
          <w:rFonts w:ascii="Times New Roman" w:hAnsi="Times New Roman" w:cs="Times New Roman"/>
          <w:sz w:val="24"/>
          <w:szCs w:val="24"/>
        </w:rPr>
        <w:t>% a</w:t>
      </w:r>
      <w:r w:rsidR="00F03413">
        <w:rPr>
          <w:rFonts w:ascii="Times New Roman" w:hAnsi="Times New Roman" w:cs="Times New Roman"/>
          <w:sz w:val="24"/>
          <w:szCs w:val="24"/>
        </w:rPr>
        <w:t xml:space="preserve"> </w:t>
      </w:r>
      <w:r w:rsidR="00F03413" w:rsidRPr="00F03413">
        <w:rPr>
          <w:rFonts w:ascii="Times New Roman" w:hAnsi="Times New Roman" w:cs="Times New Roman"/>
          <w:sz w:val="24"/>
          <w:szCs w:val="24"/>
        </w:rPr>
        <w:t>mais do que no mesmo mês em 201</w:t>
      </w:r>
      <w:r w:rsidR="00F03413">
        <w:rPr>
          <w:rFonts w:ascii="Times New Roman" w:hAnsi="Times New Roman" w:cs="Times New Roman"/>
          <w:sz w:val="24"/>
          <w:szCs w:val="24"/>
        </w:rPr>
        <w:t>4</w:t>
      </w:r>
      <w:r w:rsidR="00F03413" w:rsidRPr="00F03413">
        <w:rPr>
          <w:rFonts w:ascii="Times New Roman" w:hAnsi="Times New Roman" w:cs="Times New Roman"/>
          <w:sz w:val="24"/>
          <w:szCs w:val="24"/>
        </w:rPr>
        <w:t>, representando um acréscimo de 2</w:t>
      </w:r>
      <w:r w:rsidR="00774829">
        <w:rPr>
          <w:rFonts w:ascii="Times New Roman" w:hAnsi="Times New Roman" w:cs="Times New Roman"/>
          <w:sz w:val="24"/>
          <w:szCs w:val="24"/>
        </w:rPr>
        <w:t>5</w:t>
      </w:r>
      <w:r w:rsidR="00F03413" w:rsidRPr="00F03413">
        <w:rPr>
          <w:rFonts w:ascii="Times New Roman" w:hAnsi="Times New Roman" w:cs="Times New Roman"/>
          <w:sz w:val="24"/>
          <w:szCs w:val="24"/>
        </w:rPr>
        <w:t xml:space="preserve"> mil pessoas ocupadas. </w:t>
      </w:r>
      <w:r w:rsidR="00540D2A">
        <w:rPr>
          <w:rFonts w:ascii="Times New Roman" w:hAnsi="Times New Roman" w:cs="Times New Roman"/>
          <w:sz w:val="24"/>
          <w:szCs w:val="24"/>
        </w:rPr>
        <w:t>P</w:t>
      </w:r>
      <w:r w:rsidR="00F03413" w:rsidRPr="00F03413">
        <w:rPr>
          <w:rFonts w:ascii="Times New Roman" w:hAnsi="Times New Roman" w:cs="Times New Roman"/>
          <w:sz w:val="24"/>
          <w:szCs w:val="24"/>
        </w:rPr>
        <w:t xml:space="preserve">ara o período </w:t>
      </w:r>
      <w:proofErr w:type="spellStart"/>
      <w:r w:rsidR="00F03413" w:rsidRPr="00F03413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F03413" w:rsidRPr="00F03413">
        <w:rPr>
          <w:rFonts w:ascii="Times New Roman" w:hAnsi="Times New Roman" w:cs="Times New Roman"/>
          <w:sz w:val="24"/>
          <w:szCs w:val="24"/>
        </w:rPr>
        <w:t>/1</w:t>
      </w:r>
      <w:r w:rsidR="00774829">
        <w:rPr>
          <w:rFonts w:ascii="Times New Roman" w:hAnsi="Times New Roman" w:cs="Times New Roman"/>
          <w:sz w:val="24"/>
          <w:szCs w:val="24"/>
        </w:rPr>
        <w:t>5</w:t>
      </w:r>
      <w:r w:rsidR="00F03413" w:rsidRPr="00F03413">
        <w:rPr>
          <w:rFonts w:ascii="Times New Roman" w:hAnsi="Times New Roman" w:cs="Times New Roman"/>
          <w:sz w:val="24"/>
          <w:szCs w:val="24"/>
        </w:rPr>
        <w:t xml:space="preserve">, o nível ocupacional do setor serviços situava-se </w:t>
      </w:r>
      <w:r w:rsidR="00774829" w:rsidRPr="00774829">
        <w:rPr>
          <w:rFonts w:ascii="Times New Roman" w:hAnsi="Times New Roman" w:cs="Times New Roman"/>
          <w:sz w:val="24"/>
          <w:szCs w:val="24"/>
        </w:rPr>
        <w:t>2,</w:t>
      </w:r>
      <w:r w:rsidR="00540D2A">
        <w:rPr>
          <w:rFonts w:ascii="Times New Roman" w:hAnsi="Times New Roman" w:cs="Times New Roman"/>
          <w:sz w:val="24"/>
          <w:szCs w:val="24"/>
        </w:rPr>
        <w:t>9</w:t>
      </w:r>
      <w:r w:rsidR="00774829" w:rsidRPr="00774829">
        <w:rPr>
          <w:rFonts w:ascii="Times New Roman" w:hAnsi="Times New Roman" w:cs="Times New Roman"/>
          <w:sz w:val="24"/>
          <w:szCs w:val="24"/>
        </w:rPr>
        <w:t>%</w:t>
      </w:r>
      <w:r w:rsidR="00F03413" w:rsidRPr="00F03413">
        <w:rPr>
          <w:rFonts w:ascii="Times New Roman" w:hAnsi="Times New Roman" w:cs="Times New Roman"/>
          <w:sz w:val="24"/>
          <w:szCs w:val="24"/>
        </w:rPr>
        <w:t xml:space="preserve"> acima do existente em idêntico período de 201</w:t>
      </w:r>
      <w:r w:rsidR="00774829">
        <w:rPr>
          <w:rFonts w:ascii="Times New Roman" w:hAnsi="Times New Roman" w:cs="Times New Roman"/>
          <w:sz w:val="24"/>
          <w:szCs w:val="24"/>
        </w:rPr>
        <w:t>4</w:t>
      </w:r>
      <w:r w:rsidR="00540D2A">
        <w:rPr>
          <w:rFonts w:ascii="Times New Roman" w:hAnsi="Times New Roman" w:cs="Times New Roman"/>
          <w:sz w:val="24"/>
          <w:szCs w:val="24"/>
        </w:rPr>
        <w:t xml:space="preserve"> (Tabela 2)</w:t>
      </w:r>
      <w:r w:rsidR="00F03413" w:rsidRPr="00F03413">
        <w:rPr>
          <w:rFonts w:ascii="Times New Roman" w:hAnsi="Times New Roman" w:cs="Times New Roman"/>
          <w:sz w:val="24"/>
          <w:szCs w:val="24"/>
        </w:rPr>
        <w:t>.</w:t>
      </w:r>
    </w:p>
    <w:p w:rsidR="00774829" w:rsidRDefault="00774829" w:rsidP="007748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829">
        <w:rPr>
          <w:rFonts w:ascii="Times New Roman" w:hAnsi="Times New Roman" w:cs="Times New Roman"/>
          <w:sz w:val="24"/>
          <w:szCs w:val="24"/>
        </w:rPr>
        <w:t>De modo distinto, nos demais setores predominaram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829">
        <w:rPr>
          <w:rFonts w:ascii="Times New Roman" w:hAnsi="Times New Roman" w:cs="Times New Roman"/>
          <w:sz w:val="24"/>
          <w:szCs w:val="24"/>
        </w:rPr>
        <w:t>variações negativas, entre maio deste ano e dezembro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829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4829"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774829">
        <w:rPr>
          <w:rFonts w:ascii="Times New Roman" w:hAnsi="Times New Roman" w:cs="Times New Roman"/>
          <w:b/>
          <w:sz w:val="24"/>
          <w:szCs w:val="24"/>
        </w:rPr>
        <w:t>construção</w:t>
      </w:r>
      <w:r w:rsidRPr="00774829">
        <w:rPr>
          <w:rFonts w:ascii="Times New Roman" w:hAnsi="Times New Roman" w:cs="Times New Roman"/>
          <w:sz w:val="24"/>
          <w:szCs w:val="24"/>
        </w:rPr>
        <w:t xml:space="preserve"> o setor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829">
        <w:rPr>
          <w:rFonts w:ascii="Times New Roman" w:hAnsi="Times New Roman" w:cs="Times New Roman"/>
          <w:i/>
          <w:sz w:val="24"/>
          <w:szCs w:val="24"/>
        </w:rPr>
        <w:t>performance</w:t>
      </w:r>
      <w:r w:rsidRPr="00774829">
        <w:rPr>
          <w:rFonts w:ascii="Times New Roman" w:hAnsi="Times New Roman" w:cs="Times New Roman"/>
          <w:sz w:val="24"/>
          <w:szCs w:val="24"/>
        </w:rPr>
        <w:t xml:space="preserve"> mais desfavorável no que se refere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829">
        <w:rPr>
          <w:rFonts w:ascii="Times New Roman" w:hAnsi="Times New Roman" w:cs="Times New Roman"/>
          <w:sz w:val="24"/>
          <w:szCs w:val="24"/>
        </w:rPr>
        <w:t xml:space="preserve">nível de ocupação. </w:t>
      </w:r>
      <w:r>
        <w:rPr>
          <w:rFonts w:ascii="Times New Roman" w:hAnsi="Times New Roman" w:cs="Times New Roman"/>
          <w:sz w:val="24"/>
          <w:szCs w:val="24"/>
        </w:rPr>
        <w:t>Na comparação anual, registraram-se quedas durante todo o período</w:t>
      </w:r>
      <w:r w:rsidR="000942A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A9">
        <w:rPr>
          <w:rFonts w:ascii="Times New Roman" w:hAnsi="Times New Roman" w:cs="Times New Roman"/>
          <w:sz w:val="24"/>
          <w:szCs w:val="24"/>
        </w:rPr>
        <w:t>o</w:t>
      </w:r>
      <w:r w:rsidR="003B6CC4">
        <w:rPr>
          <w:rFonts w:ascii="Times New Roman" w:hAnsi="Times New Roman" w:cs="Times New Roman"/>
          <w:sz w:val="24"/>
          <w:szCs w:val="24"/>
        </w:rPr>
        <w:t xml:space="preserve"> nível ocupacional do setor, no período </w:t>
      </w:r>
      <w:proofErr w:type="spellStart"/>
      <w:r w:rsidR="003B6CC4" w:rsidRPr="00774829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3B6CC4" w:rsidRPr="00774829">
        <w:rPr>
          <w:rFonts w:ascii="Times New Roman" w:hAnsi="Times New Roman" w:cs="Times New Roman"/>
          <w:sz w:val="24"/>
          <w:szCs w:val="24"/>
        </w:rPr>
        <w:t>/1</w:t>
      </w:r>
      <w:r w:rsidR="003B6CC4">
        <w:rPr>
          <w:rFonts w:ascii="Times New Roman" w:hAnsi="Times New Roman" w:cs="Times New Roman"/>
          <w:sz w:val="24"/>
          <w:szCs w:val="24"/>
        </w:rPr>
        <w:t xml:space="preserve">5 foi de </w:t>
      </w:r>
      <w:r w:rsidR="003B6CC4" w:rsidRPr="003B6CC4">
        <w:rPr>
          <w:rFonts w:ascii="Times New Roman" w:hAnsi="Times New Roman" w:cs="Times New Roman"/>
          <w:sz w:val="24"/>
          <w:szCs w:val="24"/>
        </w:rPr>
        <w:t>13,</w:t>
      </w:r>
      <w:r w:rsidR="00540D2A">
        <w:rPr>
          <w:rFonts w:ascii="Times New Roman" w:hAnsi="Times New Roman" w:cs="Times New Roman"/>
          <w:sz w:val="24"/>
          <w:szCs w:val="24"/>
        </w:rPr>
        <w:t>6</w:t>
      </w:r>
      <w:r w:rsidR="003B6CC4" w:rsidRPr="003B6CC4">
        <w:rPr>
          <w:rFonts w:ascii="Times New Roman" w:hAnsi="Times New Roman" w:cs="Times New Roman"/>
          <w:sz w:val="24"/>
          <w:szCs w:val="24"/>
        </w:rPr>
        <w:t>%</w:t>
      </w:r>
      <w:r w:rsidR="003B6CC4">
        <w:rPr>
          <w:rFonts w:ascii="Times New Roman" w:hAnsi="Times New Roman" w:cs="Times New Roman"/>
          <w:sz w:val="24"/>
          <w:szCs w:val="24"/>
        </w:rPr>
        <w:t xml:space="preserve"> inferior </w:t>
      </w:r>
      <w:r w:rsidR="00806822">
        <w:rPr>
          <w:rFonts w:ascii="Times New Roman" w:hAnsi="Times New Roman" w:cs="Times New Roman"/>
          <w:sz w:val="24"/>
          <w:szCs w:val="24"/>
        </w:rPr>
        <w:t>ao</w:t>
      </w:r>
      <w:r w:rsidR="003B6CC4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177196" w:rsidRDefault="00CE099D" w:rsidP="007748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B6CC4">
        <w:rPr>
          <w:rFonts w:ascii="Times New Roman" w:hAnsi="Times New Roman" w:cs="Times New Roman"/>
          <w:b/>
          <w:sz w:val="24"/>
          <w:szCs w:val="24"/>
        </w:rPr>
        <w:t>indústria de transformação</w:t>
      </w:r>
      <w:r w:rsidRPr="00CE09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comparação mensal, apresentou variações positivas em praticamente todos os meses, com exceção do mês de </w:t>
      </w:r>
      <w:r w:rsidR="00540D2A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que reduziu em 4 mil o número</w:t>
      </w:r>
      <w:r w:rsidR="00177196">
        <w:rPr>
          <w:rFonts w:ascii="Times New Roman" w:hAnsi="Times New Roman" w:cs="Times New Roman"/>
          <w:sz w:val="24"/>
          <w:szCs w:val="24"/>
        </w:rPr>
        <w:t xml:space="preserve"> de ocupados. Esses movimentos permitiram que no mês de maio o contingente fosse superior em 18 mil na comparação com dezembro de 2014</w:t>
      </w:r>
      <w:r w:rsidR="00841285">
        <w:rPr>
          <w:rFonts w:ascii="Times New Roman" w:hAnsi="Times New Roman" w:cs="Times New Roman"/>
          <w:sz w:val="24"/>
          <w:szCs w:val="24"/>
        </w:rPr>
        <w:t xml:space="preserve"> (Tabela </w:t>
      </w:r>
      <w:r w:rsidR="00540D2A">
        <w:rPr>
          <w:rFonts w:ascii="Times New Roman" w:hAnsi="Times New Roman" w:cs="Times New Roman"/>
          <w:sz w:val="24"/>
          <w:szCs w:val="24"/>
        </w:rPr>
        <w:t>1</w:t>
      </w:r>
      <w:r w:rsidR="00841285">
        <w:rPr>
          <w:rFonts w:ascii="Times New Roman" w:hAnsi="Times New Roman" w:cs="Times New Roman"/>
          <w:sz w:val="24"/>
          <w:szCs w:val="24"/>
        </w:rPr>
        <w:t>)</w:t>
      </w:r>
      <w:r w:rsidR="001771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196">
        <w:rPr>
          <w:rFonts w:ascii="Times New Roman" w:hAnsi="Times New Roman" w:cs="Times New Roman"/>
          <w:sz w:val="24"/>
          <w:szCs w:val="24"/>
        </w:rPr>
        <w:t xml:space="preserve">Já na comparação anual o setor apresentou comportamento desfavorável. </w:t>
      </w:r>
      <w:r w:rsidR="00177196" w:rsidRPr="00CE099D">
        <w:rPr>
          <w:rFonts w:ascii="Times New Roman" w:hAnsi="Times New Roman" w:cs="Times New Roman"/>
          <w:sz w:val="24"/>
          <w:szCs w:val="24"/>
        </w:rPr>
        <w:t>N</w:t>
      </w:r>
      <w:r w:rsidR="00540D2A">
        <w:rPr>
          <w:rFonts w:ascii="Times New Roman" w:hAnsi="Times New Roman" w:cs="Times New Roman"/>
          <w:sz w:val="24"/>
          <w:szCs w:val="24"/>
        </w:rPr>
        <w:t xml:space="preserve">o cotejo </w:t>
      </w:r>
      <w:r w:rsidR="00177196" w:rsidRPr="00CE099D">
        <w:rPr>
          <w:rFonts w:ascii="Times New Roman" w:hAnsi="Times New Roman" w:cs="Times New Roman"/>
          <w:sz w:val="24"/>
          <w:szCs w:val="24"/>
        </w:rPr>
        <w:t>de cada mês do</w:t>
      </w:r>
      <w:r w:rsidR="00177196">
        <w:rPr>
          <w:rFonts w:ascii="Times New Roman" w:hAnsi="Times New Roman" w:cs="Times New Roman"/>
          <w:sz w:val="24"/>
          <w:szCs w:val="24"/>
        </w:rPr>
        <w:t xml:space="preserve"> </w:t>
      </w:r>
      <w:r w:rsidR="00177196" w:rsidRPr="00CE099D">
        <w:rPr>
          <w:rFonts w:ascii="Times New Roman" w:hAnsi="Times New Roman" w:cs="Times New Roman"/>
          <w:sz w:val="24"/>
          <w:szCs w:val="24"/>
        </w:rPr>
        <w:t>ano corrente com o mesmo mês do ano anterior,</w:t>
      </w:r>
      <w:r w:rsidR="00177196">
        <w:rPr>
          <w:rFonts w:ascii="Times New Roman" w:hAnsi="Times New Roman" w:cs="Times New Roman"/>
          <w:sz w:val="24"/>
          <w:szCs w:val="24"/>
        </w:rPr>
        <w:t xml:space="preserve"> </w:t>
      </w:r>
      <w:r w:rsidR="00177196" w:rsidRPr="00CE099D">
        <w:rPr>
          <w:rFonts w:ascii="Times New Roman" w:hAnsi="Times New Roman" w:cs="Times New Roman"/>
          <w:sz w:val="24"/>
          <w:szCs w:val="24"/>
        </w:rPr>
        <w:t xml:space="preserve">constata-se </w:t>
      </w:r>
      <w:r w:rsidR="00177196">
        <w:rPr>
          <w:rFonts w:ascii="Times New Roman" w:hAnsi="Times New Roman" w:cs="Times New Roman"/>
          <w:sz w:val="24"/>
          <w:szCs w:val="24"/>
        </w:rPr>
        <w:t xml:space="preserve">que o nível de ocupação </w:t>
      </w:r>
      <w:r w:rsidR="000942A9">
        <w:rPr>
          <w:rFonts w:ascii="Times New Roman" w:hAnsi="Times New Roman" w:cs="Times New Roman"/>
          <w:sz w:val="24"/>
          <w:szCs w:val="24"/>
        </w:rPr>
        <w:t>se situou</w:t>
      </w:r>
      <w:r w:rsidR="00177196">
        <w:rPr>
          <w:rFonts w:ascii="Times New Roman" w:hAnsi="Times New Roman" w:cs="Times New Roman"/>
          <w:sz w:val="24"/>
          <w:szCs w:val="24"/>
        </w:rPr>
        <w:t xml:space="preserve"> abaixo </w:t>
      </w:r>
      <w:r w:rsidR="00177196" w:rsidRPr="00CE099D">
        <w:rPr>
          <w:rFonts w:ascii="Times New Roman" w:hAnsi="Times New Roman" w:cs="Times New Roman"/>
          <w:sz w:val="24"/>
          <w:szCs w:val="24"/>
        </w:rPr>
        <w:t>daquele</w:t>
      </w:r>
      <w:r w:rsidR="00177196">
        <w:rPr>
          <w:rFonts w:ascii="Times New Roman" w:hAnsi="Times New Roman" w:cs="Times New Roman"/>
          <w:sz w:val="24"/>
          <w:szCs w:val="24"/>
        </w:rPr>
        <w:t xml:space="preserve"> </w:t>
      </w:r>
      <w:r w:rsidR="00177196" w:rsidRPr="00CE099D">
        <w:rPr>
          <w:rFonts w:ascii="Times New Roman" w:hAnsi="Times New Roman" w:cs="Times New Roman"/>
          <w:sz w:val="24"/>
          <w:szCs w:val="24"/>
        </w:rPr>
        <w:t xml:space="preserve">ocorrido </w:t>
      </w:r>
      <w:r w:rsidR="00177196">
        <w:rPr>
          <w:rFonts w:ascii="Times New Roman" w:hAnsi="Times New Roman" w:cs="Times New Roman"/>
          <w:sz w:val="24"/>
          <w:szCs w:val="24"/>
        </w:rPr>
        <w:t>nos meses de janeiro a abril de 2014. Somente em maio desse ano o número de ocupados situou-se</w:t>
      </w:r>
      <w:r w:rsidR="00560F3B">
        <w:rPr>
          <w:rFonts w:ascii="Times New Roman" w:hAnsi="Times New Roman" w:cs="Times New Roman"/>
          <w:sz w:val="24"/>
          <w:szCs w:val="24"/>
        </w:rPr>
        <w:t xml:space="preserve"> 4,2% superior a maio de 2014.</w:t>
      </w:r>
      <w:r w:rsidR="006727EA">
        <w:rPr>
          <w:rFonts w:ascii="Times New Roman" w:hAnsi="Times New Roman" w:cs="Times New Roman"/>
          <w:sz w:val="24"/>
          <w:szCs w:val="24"/>
        </w:rPr>
        <w:t xml:space="preserve"> </w:t>
      </w:r>
      <w:r w:rsidR="00540D2A">
        <w:rPr>
          <w:rFonts w:ascii="Times New Roman" w:hAnsi="Times New Roman" w:cs="Times New Roman"/>
          <w:sz w:val="24"/>
          <w:szCs w:val="24"/>
        </w:rPr>
        <w:t>No entanto, e</w:t>
      </w:r>
      <w:r w:rsidR="006727EA">
        <w:rPr>
          <w:rFonts w:ascii="Times New Roman" w:hAnsi="Times New Roman" w:cs="Times New Roman"/>
          <w:sz w:val="24"/>
          <w:szCs w:val="24"/>
        </w:rPr>
        <w:t xml:space="preserve">sse comportamento determinou </w:t>
      </w:r>
      <w:r w:rsidR="006727EA" w:rsidRPr="00F03413">
        <w:rPr>
          <w:rFonts w:ascii="Times New Roman" w:hAnsi="Times New Roman" w:cs="Times New Roman"/>
          <w:sz w:val="24"/>
          <w:szCs w:val="24"/>
        </w:rPr>
        <w:t>para o período jan.-</w:t>
      </w:r>
      <w:r w:rsidR="00D37CBD">
        <w:rPr>
          <w:rFonts w:ascii="Times New Roman" w:hAnsi="Times New Roman" w:cs="Times New Roman"/>
          <w:sz w:val="24"/>
          <w:szCs w:val="24"/>
        </w:rPr>
        <w:t xml:space="preserve"> </w:t>
      </w:r>
      <w:r w:rsidR="006727EA" w:rsidRPr="00F03413">
        <w:rPr>
          <w:rFonts w:ascii="Times New Roman" w:hAnsi="Times New Roman" w:cs="Times New Roman"/>
          <w:sz w:val="24"/>
          <w:szCs w:val="24"/>
        </w:rPr>
        <w:t>maio/1</w:t>
      </w:r>
      <w:r w:rsidR="006727EA">
        <w:rPr>
          <w:rFonts w:ascii="Times New Roman" w:hAnsi="Times New Roman" w:cs="Times New Roman"/>
          <w:sz w:val="24"/>
          <w:szCs w:val="24"/>
        </w:rPr>
        <w:t>5</w:t>
      </w:r>
      <w:r w:rsidR="006727EA" w:rsidRPr="00F03413">
        <w:rPr>
          <w:rFonts w:ascii="Times New Roman" w:hAnsi="Times New Roman" w:cs="Times New Roman"/>
          <w:sz w:val="24"/>
          <w:szCs w:val="24"/>
        </w:rPr>
        <w:t xml:space="preserve">, </w:t>
      </w:r>
      <w:r w:rsidR="006727EA">
        <w:rPr>
          <w:rFonts w:ascii="Times New Roman" w:hAnsi="Times New Roman" w:cs="Times New Roman"/>
          <w:sz w:val="24"/>
          <w:szCs w:val="24"/>
        </w:rPr>
        <w:t>um</w:t>
      </w:r>
      <w:r w:rsidR="006727EA" w:rsidRPr="00F03413">
        <w:rPr>
          <w:rFonts w:ascii="Times New Roman" w:hAnsi="Times New Roman" w:cs="Times New Roman"/>
          <w:sz w:val="24"/>
          <w:szCs w:val="24"/>
        </w:rPr>
        <w:t xml:space="preserve"> nível ocupacional </w:t>
      </w:r>
      <w:r w:rsidR="006727EA">
        <w:rPr>
          <w:rFonts w:ascii="Times New Roman" w:hAnsi="Times New Roman" w:cs="Times New Roman"/>
          <w:sz w:val="24"/>
          <w:szCs w:val="24"/>
        </w:rPr>
        <w:t xml:space="preserve">da </w:t>
      </w:r>
      <w:r w:rsidR="006727EA" w:rsidRPr="00806822">
        <w:rPr>
          <w:rFonts w:ascii="Times New Roman" w:hAnsi="Times New Roman" w:cs="Times New Roman"/>
          <w:b/>
          <w:sz w:val="24"/>
          <w:szCs w:val="24"/>
        </w:rPr>
        <w:t>indústria de transformação</w:t>
      </w:r>
      <w:r w:rsidR="006727EA">
        <w:rPr>
          <w:rFonts w:ascii="Times New Roman" w:hAnsi="Times New Roman" w:cs="Times New Roman"/>
          <w:sz w:val="24"/>
          <w:szCs w:val="24"/>
        </w:rPr>
        <w:t xml:space="preserve"> </w:t>
      </w:r>
      <w:r w:rsidR="003F4C53">
        <w:rPr>
          <w:rFonts w:ascii="Times New Roman" w:hAnsi="Times New Roman" w:cs="Times New Roman"/>
          <w:sz w:val="24"/>
          <w:szCs w:val="24"/>
        </w:rPr>
        <w:t>2,8</w:t>
      </w:r>
      <w:r w:rsidR="006727EA" w:rsidRPr="006727EA">
        <w:rPr>
          <w:rFonts w:ascii="Times New Roman" w:hAnsi="Times New Roman" w:cs="Times New Roman"/>
          <w:sz w:val="24"/>
          <w:szCs w:val="24"/>
        </w:rPr>
        <w:t>%</w:t>
      </w:r>
      <w:r w:rsidR="006727EA">
        <w:rPr>
          <w:rFonts w:ascii="Times New Roman" w:hAnsi="Times New Roman" w:cs="Times New Roman"/>
          <w:sz w:val="24"/>
          <w:szCs w:val="24"/>
        </w:rPr>
        <w:t xml:space="preserve"> </w:t>
      </w:r>
      <w:r w:rsidR="003F4C53">
        <w:rPr>
          <w:rFonts w:ascii="Times New Roman" w:hAnsi="Times New Roman" w:cs="Times New Roman"/>
          <w:sz w:val="24"/>
          <w:szCs w:val="24"/>
        </w:rPr>
        <w:t>acima</w:t>
      </w:r>
      <w:r w:rsidR="006727EA">
        <w:rPr>
          <w:rFonts w:ascii="Times New Roman" w:hAnsi="Times New Roman" w:cs="Times New Roman"/>
          <w:sz w:val="24"/>
          <w:szCs w:val="24"/>
        </w:rPr>
        <w:t xml:space="preserve"> do</w:t>
      </w:r>
      <w:r w:rsidR="006727EA" w:rsidRPr="00F03413">
        <w:rPr>
          <w:rFonts w:ascii="Times New Roman" w:hAnsi="Times New Roman" w:cs="Times New Roman"/>
          <w:sz w:val="24"/>
          <w:szCs w:val="24"/>
        </w:rPr>
        <w:t xml:space="preserve"> existente em idêntico </w:t>
      </w:r>
      <w:r w:rsidR="006727EA" w:rsidRPr="000942A9">
        <w:rPr>
          <w:rFonts w:ascii="Times New Roman" w:hAnsi="Times New Roman" w:cs="Times New Roman"/>
          <w:sz w:val="24"/>
          <w:szCs w:val="24"/>
        </w:rPr>
        <w:t>período de 2014</w:t>
      </w:r>
      <w:r w:rsidR="003F4C53" w:rsidRPr="000942A9">
        <w:rPr>
          <w:rFonts w:ascii="Times New Roman" w:hAnsi="Times New Roman" w:cs="Times New Roman"/>
          <w:sz w:val="24"/>
          <w:szCs w:val="24"/>
        </w:rPr>
        <w:t xml:space="preserve"> (Tabela 2)</w:t>
      </w:r>
      <w:r w:rsidR="006727EA" w:rsidRPr="000942A9">
        <w:rPr>
          <w:rFonts w:ascii="Times New Roman" w:hAnsi="Times New Roman" w:cs="Times New Roman"/>
          <w:sz w:val="24"/>
          <w:szCs w:val="24"/>
        </w:rPr>
        <w:t>.</w:t>
      </w:r>
    </w:p>
    <w:p w:rsidR="00965F8E" w:rsidRDefault="00364A35" w:rsidP="00965F8E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364A35">
        <w:rPr>
          <w:rFonts w:ascii="Times New Roman" w:hAnsi="Times New Roman" w:cs="Times New Roman"/>
          <w:sz w:val="24"/>
          <w:szCs w:val="24"/>
        </w:rPr>
        <w:t>Em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4A35">
        <w:rPr>
          <w:rFonts w:ascii="Times New Roman" w:hAnsi="Times New Roman" w:cs="Times New Roman"/>
          <w:sz w:val="24"/>
          <w:szCs w:val="24"/>
        </w:rPr>
        <w:t xml:space="preserve"> o comportamento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A35">
        <w:rPr>
          <w:rFonts w:ascii="Times New Roman" w:hAnsi="Times New Roman" w:cs="Times New Roman"/>
          <w:sz w:val="24"/>
          <w:szCs w:val="24"/>
        </w:rPr>
        <w:t xml:space="preserve">no </w:t>
      </w:r>
      <w:r w:rsidRPr="00364A35">
        <w:rPr>
          <w:rFonts w:ascii="Times New Roman" w:hAnsi="Times New Roman" w:cs="Times New Roman"/>
          <w:b/>
          <w:sz w:val="24"/>
          <w:szCs w:val="24"/>
        </w:rPr>
        <w:t>setor comércio; reparação de veículos automotores e motocicletas</w:t>
      </w:r>
      <w:r w:rsidR="00806822">
        <w:rPr>
          <w:rFonts w:ascii="Times New Roman" w:hAnsi="Times New Roman" w:cs="Times New Roman"/>
          <w:sz w:val="24"/>
          <w:szCs w:val="24"/>
        </w:rPr>
        <w:t xml:space="preserve"> na comparação anual</w:t>
      </w:r>
      <w:r w:rsidR="00EC5739">
        <w:rPr>
          <w:rFonts w:ascii="Times New Roman" w:hAnsi="Times New Roman" w:cs="Times New Roman"/>
          <w:sz w:val="24"/>
          <w:szCs w:val="24"/>
        </w:rPr>
        <w:t xml:space="preserve"> foi negativo</w:t>
      </w:r>
      <w:r w:rsidR="00806822">
        <w:rPr>
          <w:rFonts w:ascii="Times New Roman" w:hAnsi="Times New Roman" w:cs="Times New Roman"/>
          <w:sz w:val="24"/>
          <w:szCs w:val="24"/>
        </w:rPr>
        <w:t>.</w:t>
      </w:r>
      <w:r w:rsidRPr="00364A35">
        <w:rPr>
          <w:rFonts w:ascii="Times New Roman" w:hAnsi="Times New Roman" w:cs="Times New Roman"/>
          <w:sz w:val="24"/>
          <w:szCs w:val="24"/>
        </w:rPr>
        <w:t xml:space="preserve"> </w:t>
      </w:r>
      <w:r w:rsidR="00806822">
        <w:rPr>
          <w:rFonts w:ascii="Times New Roman" w:hAnsi="Times New Roman" w:cs="Times New Roman"/>
          <w:sz w:val="24"/>
          <w:szCs w:val="24"/>
        </w:rPr>
        <w:t>Registraram-se quedas em</w:t>
      </w:r>
      <w:r w:rsidR="00806822" w:rsidRPr="00DF61EC">
        <w:rPr>
          <w:rFonts w:ascii="Times New Roman" w:hAnsi="Times New Roman" w:cs="Times New Roman"/>
          <w:sz w:val="24"/>
          <w:szCs w:val="24"/>
        </w:rPr>
        <w:t xml:space="preserve"> cada</w:t>
      </w:r>
      <w:r w:rsidR="00806822">
        <w:rPr>
          <w:rFonts w:ascii="Times New Roman" w:hAnsi="Times New Roman" w:cs="Times New Roman"/>
          <w:sz w:val="24"/>
          <w:szCs w:val="24"/>
        </w:rPr>
        <w:t xml:space="preserve"> </w:t>
      </w:r>
      <w:r w:rsidR="00806822" w:rsidRPr="00DF61EC">
        <w:rPr>
          <w:rFonts w:ascii="Times New Roman" w:hAnsi="Times New Roman" w:cs="Times New Roman"/>
          <w:sz w:val="24"/>
          <w:szCs w:val="24"/>
        </w:rPr>
        <w:t>mês</w:t>
      </w:r>
      <w:r w:rsidR="00806822">
        <w:rPr>
          <w:rFonts w:ascii="Times New Roman" w:hAnsi="Times New Roman" w:cs="Times New Roman"/>
          <w:sz w:val="24"/>
          <w:szCs w:val="24"/>
        </w:rPr>
        <w:t xml:space="preserve"> de 2015</w:t>
      </w:r>
      <w:r w:rsidR="00806822" w:rsidRPr="00DF61EC">
        <w:rPr>
          <w:rFonts w:ascii="Times New Roman" w:hAnsi="Times New Roman" w:cs="Times New Roman"/>
          <w:sz w:val="24"/>
          <w:szCs w:val="24"/>
        </w:rPr>
        <w:t xml:space="preserve"> com o mesmo período do ano anterior</w:t>
      </w:r>
      <w:r w:rsidR="00806822">
        <w:rPr>
          <w:rFonts w:ascii="Times New Roman" w:hAnsi="Times New Roman" w:cs="Times New Roman"/>
          <w:sz w:val="24"/>
          <w:szCs w:val="24"/>
        </w:rPr>
        <w:t xml:space="preserve">, o que provocou </w:t>
      </w:r>
      <w:r w:rsidR="00806822" w:rsidRPr="00806822">
        <w:rPr>
          <w:rFonts w:ascii="Times New Roman" w:hAnsi="Times New Roman" w:cs="Times New Roman"/>
          <w:sz w:val="24"/>
          <w:szCs w:val="24"/>
        </w:rPr>
        <w:t>para</w:t>
      </w:r>
      <w:r w:rsidR="006379BB">
        <w:rPr>
          <w:rFonts w:ascii="Times New Roman" w:hAnsi="Times New Roman" w:cs="Times New Roman"/>
          <w:sz w:val="24"/>
          <w:szCs w:val="24"/>
        </w:rPr>
        <w:t xml:space="preserve"> a média do</w:t>
      </w:r>
      <w:r w:rsidR="00806822" w:rsidRPr="00806822">
        <w:rPr>
          <w:rFonts w:ascii="Times New Roman" w:hAnsi="Times New Roman" w:cs="Times New Roman"/>
          <w:sz w:val="24"/>
          <w:szCs w:val="24"/>
        </w:rPr>
        <w:t xml:space="preserve"> período </w:t>
      </w:r>
      <w:proofErr w:type="spellStart"/>
      <w:r w:rsidR="00806822" w:rsidRPr="00806822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806822" w:rsidRPr="00806822">
        <w:rPr>
          <w:rFonts w:ascii="Times New Roman" w:hAnsi="Times New Roman" w:cs="Times New Roman"/>
          <w:sz w:val="24"/>
          <w:szCs w:val="24"/>
        </w:rPr>
        <w:t xml:space="preserve">/15, um nível ocupacional </w:t>
      </w:r>
      <w:r w:rsidR="006379BB">
        <w:rPr>
          <w:rFonts w:ascii="Times New Roman" w:hAnsi="Times New Roman" w:cs="Times New Roman"/>
          <w:sz w:val="24"/>
          <w:szCs w:val="24"/>
        </w:rPr>
        <w:t>3</w:t>
      </w:r>
      <w:r w:rsidR="00216C8E">
        <w:rPr>
          <w:rFonts w:ascii="Times New Roman" w:hAnsi="Times New Roman" w:cs="Times New Roman"/>
          <w:sz w:val="24"/>
          <w:szCs w:val="24"/>
        </w:rPr>
        <w:t>,5</w:t>
      </w:r>
      <w:r w:rsidR="00806822" w:rsidRPr="00806822">
        <w:rPr>
          <w:rFonts w:ascii="Times New Roman" w:hAnsi="Times New Roman" w:cs="Times New Roman"/>
          <w:sz w:val="24"/>
          <w:szCs w:val="24"/>
        </w:rPr>
        <w:t>% abaixo do</w:t>
      </w:r>
      <w:r w:rsidR="00216C8E">
        <w:rPr>
          <w:rFonts w:ascii="Times New Roman" w:hAnsi="Times New Roman" w:cs="Times New Roman"/>
          <w:sz w:val="24"/>
          <w:szCs w:val="24"/>
        </w:rPr>
        <w:t xml:space="preserve"> </w:t>
      </w:r>
      <w:r w:rsidR="00806822" w:rsidRPr="00806822">
        <w:rPr>
          <w:rFonts w:ascii="Times New Roman" w:hAnsi="Times New Roman" w:cs="Times New Roman"/>
          <w:sz w:val="24"/>
          <w:szCs w:val="24"/>
        </w:rPr>
        <w:t>de 2014.</w:t>
      </w:r>
      <w:r w:rsidR="00216C8E">
        <w:rPr>
          <w:rFonts w:ascii="Times New Roman" w:hAnsi="Times New Roman" w:cs="Times New Roman"/>
          <w:sz w:val="24"/>
          <w:szCs w:val="24"/>
        </w:rPr>
        <w:t xml:space="preserve"> Na comparação mensal, a redução de 34 mil ocupações em janeiro e maio de 2015, foram compensados </w:t>
      </w:r>
      <w:r w:rsidR="00216C8E">
        <w:rPr>
          <w:rFonts w:ascii="Times New Roman" w:hAnsi="Times New Roman" w:cs="Times New Roman"/>
          <w:sz w:val="24"/>
          <w:szCs w:val="24"/>
        </w:rPr>
        <w:lastRenderedPageBreak/>
        <w:t>pelos aumentos verificados nos meses de fevereiro a abril. Deste modo o nível ocupacional em maio de 201</w:t>
      </w:r>
      <w:r w:rsidR="00EC5739">
        <w:rPr>
          <w:rFonts w:ascii="Times New Roman" w:hAnsi="Times New Roman" w:cs="Times New Roman"/>
          <w:sz w:val="24"/>
          <w:szCs w:val="24"/>
        </w:rPr>
        <w:t>5</w:t>
      </w:r>
      <w:r w:rsidR="00216C8E">
        <w:rPr>
          <w:rFonts w:ascii="Times New Roman" w:hAnsi="Times New Roman" w:cs="Times New Roman"/>
          <w:sz w:val="24"/>
          <w:szCs w:val="24"/>
        </w:rPr>
        <w:t xml:space="preserve"> era o mesmo do de dezembro de 2014</w:t>
      </w:r>
      <w:r w:rsidR="006379BB">
        <w:rPr>
          <w:rFonts w:ascii="Times New Roman" w:hAnsi="Times New Roman" w:cs="Times New Roman"/>
          <w:sz w:val="24"/>
          <w:szCs w:val="24"/>
        </w:rPr>
        <w:t xml:space="preserve"> (Tabela 1)</w:t>
      </w:r>
      <w:r w:rsidR="00216C8E">
        <w:rPr>
          <w:rFonts w:ascii="Times New Roman" w:hAnsi="Times New Roman" w:cs="Times New Roman"/>
          <w:sz w:val="24"/>
          <w:szCs w:val="24"/>
        </w:rPr>
        <w:t>.</w:t>
      </w:r>
    </w:p>
    <w:p w:rsidR="005D18A0" w:rsidRPr="000808E7" w:rsidRDefault="00965F8E" w:rsidP="000808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F8E">
        <w:rPr>
          <w:rFonts w:ascii="Times New Roman" w:hAnsi="Times New Roman" w:cs="Times New Roman"/>
          <w:sz w:val="24"/>
          <w:szCs w:val="24"/>
        </w:rPr>
        <w:t xml:space="preserve">Passando-se a examinar a </w:t>
      </w:r>
      <w:r w:rsidRPr="00965F8E">
        <w:rPr>
          <w:rFonts w:ascii="Times New Roman" w:hAnsi="Times New Roman" w:cs="Times New Roman"/>
          <w:b/>
          <w:sz w:val="24"/>
          <w:szCs w:val="24"/>
        </w:rPr>
        <w:t>posição na ocupação</w:t>
      </w:r>
      <w:r w:rsidRPr="00965F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F8E">
        <w:rPr>
          <w:rFonts w:ascii="Times New Roman" w:hAnsi="Times New Roman" w:cs="Times New Roman"/>
          <w:sz w:val="24"/>
          <w:szCs w:val="24"/>
        </w:rPr>
        <w:t>no período entre dezembro de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5F8E">
        <w:rPr>
          <w:rFonts w:ascii="Times New Roman" w:hAnsi="Times New Roman" w:cs="Times New Roman"/>
          <w:sz w:val="24"/>
          <w:szCs w:val="24"/>
        </w:rPr>
        <w:t xml:space="preserve"> e maio de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965F8E">
        <w:rPr>
          <w:rFonts w:ascii="Times New Roman" w:hAnsi="Times New Roman" w:cs="Times New Roman"/>
          <w:sz w:val="24"/>
          <w:szCs w:val="24"/>
        </w:rPr>
        <w:t xml:space="preserve">, verifica-se que o comportamento </w:t>
      </w:r>
      <w:r>
        <w:rPr>
          <w:rFonts w:ascii="Times New Roman" w:hAnsi="Times New Roman" w:cs="Times New Roman"/>
          <w:sz w:val="24"/>
          <w:szCs w:val="24"/>
        </w:rPr>
        <w:t xml:space="preserve">do nível ocupacional </w:t>
      </w:r>
      <w:r w:rsidRPr="00965F8E">
        <w:rPr>
          <w:rFonts w:ascii="Times New Roman" w:hAnsi="Times New Roman" w:cs="Times New Roman"/>
          <w:sz w:val="24"/>
          <w:szCs w:val="24"/>
        </w:rPr>
        <w:t xml:space="preserve">dos </w:t>
      </w:r>
      <w:r w:rsidRPr="005D18A0">
        <w:rPr>
          <w:rFonts w:ascii="Times New Roman" w:hAnsi="Times New Roman" w:cs="Times New Roman"/>
          <w:b/>
          <w:sz w:val="24"/>
          <w:szCs w:val="24"/>
        </w:rPr>
        <w:t>assalariados</w:t>
      </w:r>
      <w:r w:rsidRPr="00965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teve crescimento de 2,3%,</w:t>
      </w:r>
      <w:r w:rsidR="001F5F01">
        <w:rPr>
          <w:rFonts w:ascii="Times New Roman" w:hAnsi="Times New Roman" w:cs="Times New Roman"/>
          <w:sz w:val="24"/>
          <w:szCs w:val="24"/>
        </w:rPr>
        <w:t xml:space="preserve"> </w:t>
      </w:r>
      <w:r w:rsidRPr="00965F8E">
        <w:rPr>
          <w:rFonts w:ascii="Times New Roman" w:hAnsi="Times New Roman" w:cs="Times New Roman"/>
          <w:sz w:val="24"/>
          <w:szCs w:val="24"/>
        </w:rPr>
        <w:t xml:space="preserve">o que significa </w:t>
      </w:r>
      <w:r>
        <w:rPr>
          <w:rFonts w:ascii="Times New Roman" w:hAnsi="Times New Roman" w:cs="Times New Roman"/>
          <w:sz w:val="24"/>
          <w:szCs w:val="24"/>
        </w:rPr>
        <w:t>aumento</w:t>
      </w:r>
      <w:r w:rsidRPr="00965F8E">
        <w:rPr>
          <w:rFonts w:ascii="Times New Roman" w:hAnsi="Times New Roman" w:cs="Times New Roman"/>
          <w:sz w:val="24"/>
          <w:szCs w:val="24"/>
        </w:rPr>
        <w:t xml:space="preserve"> de </w:t>
      </w:r>
      <w:r w:rsidR="005D18A0">
        <w:rPr>
          <w:rFonts w:ascii="Times New Roman" w:hAnsi="Times New Roman" w:cs="Times New Roman"/>
          <w:sz w:val="24"/>
          <w:szCs w:val="24"/>
        </w:rPr>
        <w:t>28</w:t>
      </w:r>
      <w:r w:rsidRPr="00965F8E">
        <w:rPr>
          <w:rFonts w:ascii="Times New Roman" w:hAnsi="Times New Roman" w:cs="Times New Roman"/>
          <w:sz w:val="24"/>
          <w:szCs w:val="24"/>
        </w:rPr>
        <w:t xml:space="preserve"> mil indivíduos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F8E">
        <w:rPr>
          <w:rFonts w:ascii="Times New Roman" w:hAnsi="Times New Roman" w:cs="Times New Roman"/>
          <w:sz w:val="24"/>
          <w:szCs w:val="24"/>
        </w:rPr>
        <w:t>seu contingente.</w:t>
      </w:r>
      <w:r w:rsidR="005D18A0">
        <w:rPr>
          <w:rFonts w:ascii="Times New Roman" w:hAnsi="Times New Roman" w:cs="Times New Roman"/>
          <w:sz w:val="24"/>
          <w:szCs w:val="24"/>
        </w:rPr>
        <w:t xml:space="preserve"> 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Entre os </w:t>
      </w:r>
      <w:r w:rsidR="005D18A0" w:rsidRPr="005D18A0">
        <w:rPr>
          <w:rFonts w:ascii="Times New Roman" w:hAnsi="Times New Roman" w:cs="Times New Roman"/>
          <w:b/>
          <w:sz w:val="24"/>
          <w:szCs w:val="24"/>
        </w:rPr>
        <w:t>assalariados do setor privado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, o emprego </w:t>
      </w:r>
      <w:r w:rsidR="005D18A0">
        <w:rPr>
          <w:rFonts w:ascii="Times New Roman" w:hAnsi="Times New Roman" w:cs="Times New Roman"/>
          <w:sz w:val="24"/>
          <w:szCs w:val="24"/>
        </w:rPr>
        <w:t xml:space="preserve">aumentou 2,2% </w:t>
      </w:r>
      <w:r w:rsidR="005D18A0" w:rsidRPr="005D18A0">
        <w:rPr>
          <w:rFonts w:ascii="Times New Roman" w:hAnsi="Times New Roman" w:cs="Times New Roman"/>
          <w:sz w:val="24"/>
          <w:szCs w:val="24"/>
        </w:rPr>
        <w:t>(</w:t>
      </w:r>
      <w:r w:rsidR="005D18A0">
        <w:rPr>
          <w:rFonts w:ascii="Times New Roman" w:hAnsi="Times New Roman" w:cs="Times New Roman"/>
          <w:sz w:val="24"/>
          <w:szCs w:val="24"/>
        </w:rPr>
        <w:t>mais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 26 mil pessoas), e os </w:t>
      </w:r>
      <w:r w:rsidR="005D18A0" w:rsidRPr="005D18A0">
        <w:rPr>
          <w:rFonts w:ascii="Times New Roman" w:hAnsi="Times New Roman" w:cs="Times New Roman"/>
          <w:b/>
          <w:sz w:val="24"/>
          <w:szCs w:val="24"/>
        </w:rPr>
        <w:t>assalariados do setor público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 tiveram um</w:t>
      </w:r>
      <w:r w:rsidR="005D18A0">
        <w:rPr>
          <w:rFonts w:ascii="Times New Roman" w:hAnsi="Times New Roman" w:cs="Times New Roman"/>
          <w:sz w:val="24"/>
          <w:szCs w:val="24"/>
        </w:rPr>
        <w:t xml:space="preserve"> acréscimo de 3,2%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 (</w:t>
      </w:r>
      <w:r w:rsidR="00717B1B">
        <w:rPr>
          <w:rFonts w:ascii="Times New Roman" w:hAnsi="Times New Roman" w:cs="Times New Roman"/>
          <w:sz w:val="24"/>
          <w:szCs w:val="24"/>
        </w:rPr>
        <w:t>mais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 </w:t>
      </w:r>
      <w:r w:rsidR="00717B1B">
        <w:rPr>
          <w:rFonts w:ascii="Times New Roman" w:hAnsi="Times New Roman" w:cs="Times New Roman"/>
          <w:sz w:val="24"/>
          <w:szCs w:val="24"/>
        </w:rPr>
        <w:t>7</w:t>
      </w:r>
      <w:r w:rsidR="005D18A0" w:rsidRPr="005D18A0">
        <w:rPr>
          <w:rFonts w:ascii="Times New Roman" w:hAnsi="Times New Roman" w:cs="Times New Roman"/>
          <w:sz w:val="24"/>
          <w:szCs w:val="24"/>
        </w:rPr>
        <w:t xml:space="preserve"> mil pessoas)</w:t>
      </w:r>
      <w:r w:rsidR="00717B1B">
        <w:rPr>
          <w:rFonts w:ascii="Times New Roman" w:hAnsi="Times New Roman" w:cs="Times New Roman"/>
          <w:sz w:val="24"/>
          <w:szCs w:val="24"/>
        </w:rPr>
        <w:t xml:space="preserve"> – Tabela 2</w:t>
      </w:r>
      <w:r w:rsidR="005D18A0" w:rsidRPr="005D18A0">
        <w:rPr>
          <w:rFonts w:ascii="Times New Roman" w:hAnsi="Times New Roman" w:cs="Times New Roman"/>
          <w:sz w:val="24"/>
          <w:szCs w:val="24"/>
        </w:rPr>
        <w:t>.</w:t>
      </w:r>
      <w:r w:rsidR="00190459">
        <w:rPr>
          <w:rFonts w:ascii="Times New Roman" w:hAnsi="Times New Roman" w:cs="Times New Roman"/>
          <w:sz w:val="24"/>
          <w:szCs w:val="24"/>
        </w:rPr>
        <w:t xml:space="preserve"> No entanto</w:t>
      </w:r>
      <w:r w:rsidR="000808E7">
        <w:rPr>
          <w:rFonts w:ascii="Times New Roman" w:hAnsi="Times New Roman" w:cs="Times New Roman"/>
          <w:sz w:val="24"/>
          <w:szCs w:val="24"/>
        </w:rPr>
        <w:t xml:space="preserve">, </w:t>
      </w:r>
      <w:r w:rsidR="000808E7" w:rsidRPr="005D18A0">
        <w:rPr>
          <w:rFonts w:ascii="Times New Roman" w:hAnsi="Times New Roman" w:cs="Times New Roman"/>
          <w:sz w:val="24"/>
          <w:szCs w:val="24"/>
        </w:rPr>
        <w:t>ao se comparar o contingente médio de</w:t>
      </w:r>
      <w:r w:rsidR="00080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E7" w:rsidRPr="005D18A0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0808E7" w:rsidRPr="005D18A0">
        <w:rPr>
          <w:rFonts w:ascii="Times New Roman" w:hAnsi="Times New Roman" w:cs="Times New Roman"/>
          <w:sz w:val="24"/>
          <w:szCs w:val="24"/>
        </w:rPr>
        <w:t>/1</w:t>
      </w:r>
      <w:r w:rsidR="000808E7">
        <w:rPr>
          <w:rFonts w:ascii="Times New Roman" w:hAnsi="Times New Roman" w:cs="Times New Roman"/>
          <w:sz w:val="24"/>
          <w:szCs w:val="24"/>
        </w:rPr>
        <w:t>5</w:t>
      </w:r>
      <w:r w:rsidR="000808E7" w:rsidRPr="005D18A0">
        <w:rPr>
          <w:rFonts w:ascii="Times New Roman" w:hAnsi="Times New Roman" w:cs="Times New Roman"/>
          <w:sz w:val="24"/>
          <w:szCs w:val="24"/>
        </w:rPr>
        <w:t xml:space="preserve"> com o do mesmo período do ano anterior,</w:t>
      </w:r>
      <w:r w:rsidR="000808E7">
        <w:rPr>
          <w:rFonts w:ascii="Times New Roman" w:hAnsi="Times New Roman" w:cs="Times New Roman"/>
          <w:sz w:val="24"/>
          <w:szCs w:val="24"/>
        </w:rPr>
        <w:t xml:space="preserve"> percebe-se variações </w:t>
      </w:r>
      <w:proofErr w:type="spellStart"/>
      <w:r w:rsidR="006379BB">
        <w:rPr>
          <w:rFonts w:ascii="Times New Roman" w:hAnsi="Times New Roman" w:cs="Times New Roman"/>
          <w:sz w:val="24"/>
          <w:szCs w:val="24"/>
        </w:rPr>
        <w:t>possitivas</w:t>
      </w:r>
      <w:proofErr w:type="spellEnd"/>
      <w:r w:rsidR="000808E7">
        <w:rPr>
          <w:rFonts w:ascii="Times New Roman" w:hAnsi="Times New Roman" w:cs="Times New Roman"/>
          <w:sz w:val="24"/>
          <w:szCs w:val="24"/>
        </w:rPr>
        <w:t xml:space="preserve"> para </w:t>
      </w:r>
      <w:r w:rsidR="000808E7" w:rsidRPr="005D18A0">
        <w:rPr>
          <w:rFonts w:ascii="Times New Roman" w:hAnsi="Times New Roman" w:cs="Times New Roman"/>
          <w:b/>
          <w:sz w:val="24"/>
          <w:szCs w:val="24"/>
        </w:rPr>
        <w:t>assalariados</w:t>
      </w:r>
      <w:r w:rsidR="000808E7" w:rsidRPr="000808E7">
        <w:rPr>
          <w:rFonts w:ascii="Times New Roman" w:hAnsi="Times New Roman" w:cs="Times New Roman"/>
          <w:sz w:val="24"/>
          <w:szCs w:val="24"/>
        </w:rPr>
        <w:t xml:space="preserve"> em geral</w:t>
      </w:r>
      <w:r w:rsidR="000808E7">
        <w:rPr>
          <w:rFonts w:ascii="Times New Roman" w:hAnsi="Times New Roman" w:cs="Times New Roman"/>
          <w:sz w:val="24"/>
          <w:szCs w:val="24"/>
        </w:rPr>
        <w:t xml:space="preserve"> (</w:t>
      </w:r>
      <w:r w:rsidR="006379BB">
        <w:rPr>
          <w:rFonts w:ascii="Times New Roman" w:hAnsi="Times New Roman" w:cs="Times New Roman"/>
          <w:sz w:val="24"/>
          <w:szCs w:val="24"/>
        </w:rPr>
        <w:t>0,8</w:t>
      </w:r>
      <w:r w:rsidR="000808E7">
        <w:rPr>
          <w:rFonts w:ascii="Times New Roman" w:hAnsi="Times New Roman" w:cs="Times New Roman"/>
          <w:sz w:val="24"/>
          <w:szCs w:val="24"/>
        </w:rPr>
        <w:t xml:space="preserve">%) e para </w:t>
      </w:r>
      <w:r w:rsidR="000808E7" w:rsidRPr="005D18A0">
        <w:rPr>
          <w:rFonts w:ascii="Times New Roman" w:hAnsi="Times New Roman" w:cs="Times New Roman"/>
          <w:b/>
          <w:sz w:val="24"/>
          <w:szCs w:val="24"/>
        </w:rPr>
        <w:t>assalariados do setor privado</w:t>
      </w:r>
      <w:r w:rsidR="000808E7">
        <w:rPr>
          <w:rFonts w:ascii="Times New Roman" w:hAnsi="Times New Roman" w:cs="Times New Roman"/>
          <w:sz w:val="24"/>
          <w:szCs w:val="24"/>
        </w:rPr>
        <w:t xml:space="preserve"> (</w:t>
      </w:r>
      <w:r w:rsidR="006379BB">
        <w:rPr>
          <w:rFonts w:ascii="Times New Roman" w:hAnsi="Times New Roman" w:cs="Times New Roman"/>
          <w:sz w:val="24"/>
          <w:szCs w:val="24"/>
        </w:rPr>
        <w:t>1,5</w:t>
      </w:r>
      <w:r w:rsidR="000808E7">
        <w:rPr>
          <w:rFonts w:ascii="Times New Roman" w:hAnsi="Times New Roman" w:cs="Times New Roman"/>
          <w:sz w:val="24"/>
          <w:szCs w:val="24"/>
        </w:rPr>
        <w:t xml:space="preserve">%) – Tabela 2. </w:t>
      </w:r>
      <w:r w:rsidR="000808E7" w:rsidRPr="005D18A0">
        <w:rPr>
          <w:rFonts w:ascii="Times New Roman" w:hAnsi="Times New Roman" w:cs="Times New Roman"/>
          <w:sz w:val="24"/>
          <w:szCs w:val="24"/>
        </w:rPr>
        <w:t>Já os assalariados do setor</w:t>
      </w:r>
      <w:r w:rsidR="000808E7">
        <w:rPr>
          <w:rFonts w:ascii="Times New Roman" w:hAnsi="Times New Roman" w:cs="Times New Roman"/>
          <w:sz w:val="24"/>
          <w:szCs w:val="24"/>
        </w:rPr>
        <w:t xml:space="preserve"> </w:t>
      </w:r>
      <w:r w:rsidR="000808E7" w:rsidRPr="005D18A0">
        <w:rPr>
          <w:rFonts w:ascii="Times New Roman" w:hAnsi="Times New Roman" w:cs="Times New Roman"/>
          <w:sz w:val="24"/>
          <w:szCs w:val="24"/>
        </w:rPr>
        <w:t>público tiveram</w:t>
      </w:r>
      <w:r w:rsidR="000808E7">
        <w:rPr>
          <w:rFonts w:ascii="Times New Roman" w:hAnsi="Times New Roman" w:cs="Times New Roman"/>
          <w:sz w:val="24"/>
          <w:szCs w:val="24"/>
        </w:rPr>
        <w:t xml:space="preserve"> uma </w:t>
      </w:r>
      <w:r w:rsidR="006379BB">
        <w:rPr>
          <w:rFonts w:ascii="Times New Roman" w:hAnsi="Times New Roman" w:cs="Times New Roman"/>
          <w:sz w:val="24"/>
          <w:szCs w:val="24"/>
        </w:rPr>
        <w:t>queda de 2,3%</w:t>
      </w:r>
      <w:r w:rsidR="000808E7">
        <w:rPr>
          <w:rFonts w:ascii="Times New Roman" w:hAnsi="Times New Roman" w:cs="Times New Roman"/>
          <w:sz w:val="24"/>
          <w:szCs w:val="24"/>
        </w:rPr>
        <w:t>.</w:t>
      </w:r>
    </w:p>
    <w:p w:rsidR="004077C7" w:rsidRDefault="00186C26" w:rsidP="004077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C26">
        <w:rPr>
          <w:rFonts w:ascii="Times New Roman" w:hAnsi="Times New Roman" w:cs="Times New Roman"/>
          <w:sz w:val="24"/>
          <w:szCs w:val="24"/>
        </w:rPr>
        <w:t>No âmbito das demais formas de posição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 xml:space="preserve">ocupação, </w:t>
      </w:r>
      <w:r w:rsidRPr="00186C26">
        <w:rPr>
          <w:rFonts w:ascii="Times New Roman" w:hAnsi="Times New Roman" w:cs="Times New Roman"/>
          <w:b/>
          <w:sz w:val="24"/>
          <w:szCs w:val="24"/>
        </w:rPr>
        <w:t>o trabalho autônomo</w:t>
      </w:r>
      <w:r w:rsidRPr="00186C26">
        <w:rPr>
          <w:rFonts w:ascii="Times New Roman" w:hAnsi="Times New Roman" w:cs="Times New Roman"/>
          <w:sz w:val="24"/>
          <w:szCs w:val="24"/>
        </w:rPr>
        <w:t>, nos primeiros cinco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>meses deste ano, registr</w:t>
      </w:r>
      <w:r w:rsidR="006379BB">
        <w:rPr>
          <w:rFonts w:ascii="Times New Roman" w:hAnsi="Times New Roman" w:cs="Times New Roman"/>
          <w:sz w:val="24"/>
          <w:szCs w:val="24"/>
        </w:rPr>
        <w:t>ou</w:t>
      </w:r>
      <w:r w:rsidRPr="00186C26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>queda</w:t>
      </w:r>
      <w:r w:rsidRPr="00186C26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 xml:space="preserve">fevereiro e março </w:t>
      </w:r>
      <w:r w:rsidRPr="00186C26">
        <w:rPr>
          <w:rFonts w:ascii="Times New Roman" w:hAnsi="Times New Roman" w:cs="Times New Roman"/>
          <w:sz w:val="24"/>
          <w:szCs w:val="24"/>
        </w:rPr>
        <w:t xml:space="preserve">e </w:t>
      </w:r>
      <w:r w:rsidR="004077C7">
        <w:rPr>
          <w:rFonts w:ascii="Times New Roman" w:hAnsi="Times New Roman" w:cs="Times New Roman"/>
          <w:sz w:val="24"/>
          <w:szCs w:val="24"/>
        </w:rPr>
        <w:t>aumento em janeiro</w:t>
      </w:r>
      <w:r w:rsidR="006379BB">
        <w:rPr>
          <w:rFonts w:ascii="Times New Roman" w:hAnsi="Times New Roman" w:cs="Times New Roman"/>
          <w:sz w:val="24"/>
          <w:szCs w:val="24"/>
        </w:rPr>
        <w:t>,</w:t>
      </w:r>
      <w:r w:rsidR="004077C7">
        <w:rPr>
          <w:rFonts w:ascii="Times New Roman" w:hAnsi="Times New Roman" w:cs="Times New Roman"/>
          <w:sz w:val="24"/>
          <w:szCs w:val="24"/>
        </w:rPr>
        <w:t xml:space="preserve"> abril e maio, mas que não fo</w:t>
      </w:r>
      <w:r w:rsidR="006379BB">
        <w:rPr>
          <w:rFonts w:ascii="Times New Roman" w:hAnsi="Times New Roman" w:cs="Times New Roman"/>
          <w:sz w:val="24"/>
          <w:szCs w:val="24"/>
        </w:rPr>
        <w:t>i</w:t>
      </w:r>
      <w:r w:rsidR="004077C7">
        <w:rPr>
          <w:rFonts w:ascii="Times New Roman" w:hAnsi="Times New Roman" w:cs="Times New Roman"/>
          <w:sz w:val="24"/>
          <w:szCs w:val="24"/>
        </w:rPr>
        <w:t xml:space="preserve"> suficiente para compensar as quedas. Assim, o </w:t>
      </w:r>
      <w:r w:rsidR="004077C7" w:rsidRPr="00C462AC">
        <w:rPr>
          <w:rFonts w:ascii="Times New Roman" w:hAnsi="Times New Roman" w:cs="Times New Roman"/>
          <w:b/>
          <w:sz w:val="24"/>
          <w:szCs w:val="24"/>
        </w:rPr>
        <w:t>trabalho autônomo</w:t>
      </w:r>
      <w:r w:rsidR="004077C7"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>termin</w:t>
      </w:r>
      <w:r w:rsidR="004077C7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 xml:space="preserve">o período com </w:t>
      </w:r>
      <w:r w:rsidR="004077C7">
        <w:rPr>
          <w:rFonts w:ascii="Times New Roman" w:hAnsi="Times New Roman" w:cs="Times New Roman"/>
          <w:sz w:val="24"/>
          <w:szCs w:val="24"/>
        </w:rPr>
        <w:t>5</w:t>
      </w:r>
      <w:r w:rsidRPr="00186C26">
        <w:rPr>
          <w:rFonts w:ascii="Times New Roman" w:hAnsi="Times New Roman" w:cs="Times New Roman"/>
          <w:sz w:val="24"/>
          <w:szCs w:val="24"/>
        </w:rPr>
        <w:t xml:space="preserve"> mil postos de trabalho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>menos do que em dezembro último</w:t>
      </w:r>
      <w:r w:rsidR="00C462AC">
        <w:rPr>
          <w:rFonts w:ascii="Times New Roman" w:hAnsi="Times New Roman" w:cs="Times New Roman"/>
          <w:sz w:val="24"/>
          <w:szCs w:val="24"/>
        </w:rPr>
        <w:t xml:space="preserve"> (Tabela 1)</w:t>
      </w:r>
      <w:r w:rsidRPr="00186C26">
        <w:rPr>
          <w:rFonts w:ascii="Times New Roman" w:hAnsi="Times New Roman" w:cs="Times New Roman"/>
          <w:sz w:val="24"/>
          <w:szCs w:val="24"/>
        </w:rPr>
        <w:t>. Já as taxas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>variação do contingente de autônomos, nas comparações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26">
        <w:rPr>
          <w:rFonts w:ascii="Times New Roman" w:hAnsi="Times New Roman" w:cs="Times New Roman"/>
          <w:sz w:val="24"/>
          <w:szCs w:val="24"/>
        </w:rPr>
        <w:t>de idênticos meses de 201</w:t>
      </w:r>
      <w:r w:rsidR="004077C7">
        <w:rPr>
          <w:rFonts w:ascii="Times New Roman" w:hAnsi="Times New Roman" w:cs="Times New Roman"/>
          <w:sz w:val="24"/>
          <w:szCs w:val="24"/>
        </w:rPr>
        <w:t>4</w:t>
      </w:r>
      <w:r w:rsidRPr="00186C26">
        <w:rPr>
          <w:rFonts w:ascii="Times New Roman" w:hAnsi="Times New Roman" w:cs="Times New Roman"/>
          <w:sz w:val="24"/>
          <w:szCs w:val="24"/>
        </w:rPr>
        <w:t xml:space="preserve"> e 201</w:t>
      </w:r>
      <w:r w:rsidR="004077C7">
        <w:rPr>
          <w:rFonts w:ascii="Times New Roman" w:hAnsi="Times New Roman" w:cs="Times New Roman"/>
          <w:sz w:val="24"/>
          <w:szCs w:val="24"/>
        </w:rPr>
        <w:t>5</w:t>
      </w:r>
      <w:r w:rsidRPr="00186C26">
        <w:rPr>
          <w:rFonts w:ascii="Times New Roman" w:hAnsi="Times New Roman" w:cs="Times New Roman"/>
          <w:sz w:val="24"/>
          <w:szCs w:val="24"/>
        </w:rPr>
        <w:t>, 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7C7">
        <w:rPr>
          <w:rFonts w:ascii="Times New Roman" w:hAnsi="Times New Roman" w:cs="Times New Roman"/>
          <w:sz w:val="24"/>
          <w:szCs w:val="24"/>
        </w:rPr>
        <w:t>negativas</w:t>
      </w:r>
      <w:r w:rsidRPr="00186C26">
        <w:rPr>
          <w:rFonts w:ascii="Times New Roman" w:hAnsi="Times New Roman" w:cs="Times New Roman"/>
          <w:sz w:val="24"/>
          <w:szCs w:val="24"/>
        </w:rPr>
        <w:t xml:space="preserve"> em janeiro </w:t>
      </w:r>
      <w:r w:rsidR="004077C7">
        <w:rPr>
          <w:rFonts w:ascii="Times New Roman" w:hAnsi="Times New Roman" w:cs="Times New Roman"/>
          <w:sz w:val="24"/>
          <w:szCs w:val="24"/>
        </w:rPr>
        <w:t>a</w:t>
      </w:r>
      <w:r w:rsidRPr="00186C26">
        <w:rPr>
          <w:rFonts w:ascii="Times New Roman" w:hAnsi="Times New Roman" w:cs="Times New Roman"/>
          <w:sz w:val="24"/>
          <w:szCs w:val="24"/>
        </w:rPr>
        <w:t xml:space="preserve"> </w:t>
      </w:r>
      <w:r w:rsidR="004077C7">
        <w:rPr>
          <w:rFonts w:ascii="Times New Roman" w:hAnsi="Times New Roman" w:cs="Times New Roman"/>
          <w:sz w:val="24"/>
          <w:szCs w:val="24"/>
        </w:rPr>
        <w:t>abril e positiva em maio (Tabela 2)</w:t>
      </w:r>
      <w:r w:rsidRPr="00186C26">
        <w:rPr>
          <w:rFonts w:ascii="Times New Roman" w:hAnsi="Times New Roman" w:cs="Times New Roman"/>
          <w:sz w:val="24"/>
          <w:szCs w:val="24"/>
        </w:rPr>
        <w:t>.</w:t>
      </w:r>
      <w:r w:rsidR="004077C7">
        <w:rPr>
          <w:rFonts w:ascii="Times New Roman" w:hAnsi="Times New Roman" w:cs="Times New Roman"/>
          <w:sz w:val="24"/>
          <w:szCs w:val="24"/>
        </w:rPr>
        <w:t xml:space="preserve"> </w:t>
      </w:r>
      <w:r w:rsidR="004077C7" w:rsidRPr="00186C26">
        <w:rPr>
          <w:rFonts w:ascii="Times New Roman" w:hAnsi="Times New Roman" w:cs="Times New Roman"/>
          <w:sz w:val="24"/>
          <w:szCs w:val="24"/>
        </w:rPr>
        <w:t xml:space="preserve">Assim, o decréscimo do estoque médio de </w:t>
      </w:r>
      <w:r w:rsidR="004077C7" w:rsidRPr="00186C26">
        <w:rPr>
          <w:rFonts w:ascii="Times New Roman" w:hAnsi="Times New Roman" w:cs="Times New Roman"/>
          <w:b/>
          <w:sz w:val="24"/>
          <w:szCs w:val="24"/>
        </w:rPr>
        <w:t>trabalhadores autônomos</w:t>
      </w:r>
      <w:r w:rsidR="004077C7" w:rsidRPr="00186C26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4077C7" w:rsidRPr="00186C26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4077C7" w:rsidRPr="00186C26">
        <w:rPr>
          <w:rFonts w:ascii="Times New Roman" w:hAnsi="Times New Roman" w:cs="Times New Roman"/>
          <w:sz w:val="24"/>
          <w:szCs w:val="24"/>
        </w:rPr>
        <w:t>/1</w:t>
      </w:r>
      <w:r w:rsidR="004077C7">
        <w:rPr>
          <w:rFonts w:ascii="Times New Roman" w:hAnsi="Times New Roman" w:cs="Times New Roman"/>
          <w:sz w:val="24"/>
          <w:szCs w:val="24"/>
        </w:rPr>
        <w:t>5</w:t>
      </w:r>
      <w:r w:rsidR="004077C7" w:rsidRPr="00186C26">
        <w:rPr>
          <w:rFonts w:ascii="Times New Roman" w:hAnsi="Times New Roman" w:cs="Times New Roman"/>
          <w:sz w:val="24"/>
          <w:szCs w:val="24"/>
        </w:rPr>
        <w:t>, em relação a</w:t>
      </w:r>
      <w:r w:rsidR="00407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7" w:rsidRPr="00186C26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4077C7" w:rsidRPr="00186C26">
        <w:rPr>
          <w:rFonts w:ascii="Times New Roman" w:hAnsi="Times New Roman" w:cs="Times New Roman"/>
          <w:sz w:val="24"/>
          <w:szCs w:val="24"/>
        </w:rPr>
        <w:t>/1</w:t>
      </w:r>
      <w:r w:rsidR="004077C7">
        <w:rPr>
          <w:rFonts w:ascii="Times New Roman" w:hAnsi="Times New Roman" w:cs="Times New Roman"/>
          <w:sz w:val="24"/>
          <w:szCs w:val="24"/>
        </w:rPr>
        <w:t>4</w:t>
      </w:r>
      <w:r w:rsidR="004077C7" w:rsidRPr="00186C26">
        <w:rPr>
          <w:rFonts w:ascii="Times New Roman" w:hAnsi="Times New Roman" w:cs="Times New Roman"/>
          <w:sz w:val="24"/>
          <w:szCs w:val="24"/>
        </w:rPr>
        <w:t xml:space="preserve">, foi de </w:t>
      </w:r>
      <w:r w:rsidR="00C462AC">
        <w:rPr>
          <w:rFonts w:ascii="Times New Roman" w:hAnsi="Times New Roman" w:cs="Times New Roman"/>
          <w:sz w:val="24"/>
          <w:szCs w:val="24"/>
        </w:rPr>
        <w:t>2,5</w:t>
      </w:r>
      <w:r w:rsidR="004077C7" w:rsidRPr="00186C26">
        <w:rPr>
          <w:rFonts w:ascii="Times New Roman" w:hAnsi="Times New Roman" w:cs="Times New Roman"/>
          <w:sz w:val="24"/>
          <w:szCs w:val="24"/>
        </w:rPr>
        <w:t>%</w:t>
      </w:r>
      <w:r w:rsidR="004077C7">
        <w:rPr>
          <w:rFonts w:ascii="Times New Roman" w:hAnsi="Times New Roman" w:cs="Times New Roman"/>
          <w:sz w:val="24"/>
          <w:szCs w:val="24"/>
        </w:rPr>
        <w:t xml:space="preserve"> </w:t>
      </w:r>
      <w:r w:rsidR="004077C7" w:rsidRPr="00186C26">
        <w:rPr>
          <w:rFonts w:ascii="Times New Roman" w:hAnsi="Times New Roman" w:cs="Times New Roman"/>
          <w:sz w:val="24"/>
          <w:szCs w:val="24"/>
        </w:rPr>
        <w:t>(Tabela</w:t>
      </w:r>
      <w:r w:rsidR="00C462AC">
        <w:rPr>
          <w:rFonts w:ascii="Times New Roman" w:hAnsi="Times New Roman" w:cs="Times New Roman"/>
          <w:sz w:val="24"/>
          <w:szCs w:val="24"/>
        </w:rPr>
        <w:t xml:space="preserve"> 2</w:t>
      </w:r>
      <w:r w:rsidR="004077C7" w:rsidRPr="00186C26">
        <w:rPr>
          <w:rFonts w:ascii="Times New Roman" w:hAnsi="Times New Roman" w:cs="Times New Roman"/>
          <w:sz w:val="24"/>
          <w:szCs w:val="24"/>
        </w:rPr>
        <w:t>).</w:t>
      </w:r>
    </w:p>
    <w:p w:rsidR="0047638C" w:rsidRDefault="004077C7" w:rsidP="004077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pior desempenho </w:t>
      </w:r>
      <w:r w:rsidR="006552B0">
        <w:rPr>
          <w:rFonts w:ascii="Times New Roman" w:hAnsi="Times New Roman" w:cs="Times New Roman"/>
          <w:sz w:val="24"/>
          <w:szCs w:val="24"/>
        </w:rPr>
        <w:t>ocorreu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4077C7">
        <w:rPr>
          <w:rFonts w:ascii="Times New Roman" w:hAnsi="Times New Roman" w:cs="Times New Roman"/>
          <w:sz w:val="24"/>
          <w:szCs w:val="24"/>
        </w:rPr>
        <w:t>o contingente de trabalhadores abarcado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 xml:space="preserve">pelo </w:t>
      </w:r>
      <w:r w:rsidRPr="0047638C">
        <w:rPr>
          <w:rFonts w:ascii="Times New Roman" w:hAnsi="Times New Roman" w:cs="Times New Roman"/>
          <w:b/>
          <w:sz w:val="24"/>
          <w:szCs w:val="24"/>
        </w:rPr>
        <w:t>grupo outros</w:t>
      </w:r>
      <w:r w:rsidRPr="004077C7">
        <w:rPr>
          <w:rFonts w:ascii="Times New Roman" w:hAnsi="Times New Roman" w:cs="Times New Roman"/>
          <w:sz w:val="24"/>
          <w:szCs w:val="24"/>
        </w:rPr>
        <w:t xml:space="preserve"> (que reúne empregadores,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>profissionais universitários autônomos, donos de negócio</w:t>
      </w:r>
      <w:r w:rsidR="00B542D8"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>familiar, etc.)</w:t>
      </w:r>
      <w:r w:rsidR="00B542D8">
        <w:rPr>
          <w:rFonts w:ascii="Times New Roman" w:hAnsi="Times New Roman" w:cs="Times New Roman"/>
          <w:sz w:val="24"/>
          <w:szCs w:val="24"/>
        </w:rPr>
        <w:t xml:space="preserve"> que reduziu em 6,2% (menos 11 mil ocupados)</w:t>
      </w:r>
      <w:r w:rsidRPr="004077C7">
        <w:rPr>
          <w:rFonts w:ascii="Times New Roman" w:hAnsi="Times New Roman" w:cs="Times New Roman"/>
          <w:sz w:val="24"/>
          <w:szCs w:val="24"/>
        </w:rPr>
        <w:t xml:space="preserve"> na</w:t>
      </w:r>
      <w:r w:rsidR="00B542D8"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 xml:space="preserve">comparação entre </w:t>
      </w:r>
      <w:proofErr w:type="gramStart"/>
      <w:r w:rsidRPr="004077C7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4077C7">
        <w:rPr>
          <w:rFonts w:ascii="Times New Roman" w:hAnsi="Times New Roman" w:cs="Times New Roman"/>
          <w:sz w:val="24"/>
          <w:szCs w:val="24"/>
        </w:rPr>
        <w:t>1</w:t>
      </w:r>
      <w:r w:rsidR="00B542D8">
        <w:rPr>
          <w:rFonts w:ascii="Times New Roman" w:hAnsi="Times New Roman" w:cs="Times New Roman"/>
          <w:sz w:val="24"/>
          <w:szCs w:val="24"/>
        </w:rPr>
        <w:t>4</w:t>
      </w:r>
      <w:r w:rsidRPr="004077C7">
        <w:rPr>
          <w:rFonts w:ascii="Times New Roman" w:hAnsi="Times New Roman" w:cs="Times New Roman"/>
          <w:sz w:val="24"/>
          <w:szCs w:val="24"/>
        </w:rPr>
        <w:t xml:space="preserve"> e maio/1</w:t>
      </w:r>
      <w:r w:rsidR="00B542D8">
        <w:rPr>
          <w:rFonts w:ascii="Times New Roman" w:hAnsi="Times New Roman" w:cs="Times New Roman"/>
          <w:sz w:val="24"/>
          <w:szCs w:val="24"/>
        </w:rPr>
        <w:t xml:space="preserve">5 (Tabela 1). </w:t>
      </w:r>
      <w:r w:rsidRPr="004077C7">
        <w:rPr>
          <w:rFonts w:ascii="Times New Roman" w:hAnsi="Times New Roman" w:cs="Times New Roman"/>
          <w:sz w:val="24"/>
          <w:szCs w:val="24"/>
        </w:rPr>
        <w:t>Já no confronto de cada mês com o respectivo</w:t>
      </w:r>
      <w:r w:rsidR="00B542D8"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 xml:space="preserve">do ano anterior, exposto na Tabela 2, </w:t>
      </w:r>
      <w:r w:rsidR="0047638C">
        <w:rPr>
          <w:rFonts w:ascii="Times New Roman" w:hAnsi="Times New Roman" w:cs="Times New Roman"/>
          <w:sz w:val="24"/>
          <w:szCs w:val="24"/>
        </w:rPr>
        <w:t xml:space="preserve">todas </w:t>
      </w:r>
      <w:r w:rsidRPr="004077C7">
        <w:rPr>
          <w:rFonts w:ascii="Times New Roman" w:hAnsi="Times New Roman" w:cs="Times New Roman"/>
          <w:sz w:val="24"/>
          <w:szCs w:val="24"/>
        </w:rPr>
        <w:t>as variações</w:t>
      </w:r>
      <w:r w:rsidR="00B542D8"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 xml:space="preserve">foram </w:t>
      </w:r>
      <w:r w:rsidR="0047638C">
        <w:rPr>
          <w:rFonts w:ascii="Times New Roman" w:hAnsi="Times New Roman" w:cs="Times New Roman"/>
          <w:sz w:val="24"/>
          <w:szCs w:val="24"/>
        </w:rPr>
        <w:t xml:space="preserve">negativas, </w:t>
      </w:r>
      <w:r w:rsidRPr="004077C7">
        <w:rPr>
          <w:rFonts w:ascii="Times New Roman" w:hAnsi="Times New Roman" w:cs="Times New Roman"/>
          <w:sz w:val="24"/>
          <w:szCs w:val="24"/>
        </w:rPr>
        <w:t xml:space="preserve">o que determinou um </w:t>
      </w:r>
      <w:r w:rsidR="0047638C">
        <w:rPr>
          <w:rFonts w:ascii="Times New Roman" w:hAnsi="Times New Roman" w:cs="Times New Roman"/>
          <w:sz w:val="24"/>
          <w:szCs w:val="24"/>
        </w:rPr>
        <w:t>de</w:t>
      </w:r>
      <w:r w:rsidRPr="004077C7">
        <w:rPr>
          <w:rFonts w:ascii="Times New Roman" w:hAnsi="Times New Roman" w:cs="Times New Roman"/>
          <w:sz w:val="24"/>
          <w:szCs w:val="24"/>
        </w:rPr>
        <w:t>créscimo de</w:t>
      </w:r>
      <w:r w:rsidR="0047638C">
        <w:rPr>
          <w:rFonts w:ascii="Times New Roman" w:hAnsi="Times New Roman" w:cs="Times New Roman"/>
          <w:sz w:val="24"/>
          <w:szCs w:val="24"/>
        </w:rPr>
        <w:t xml:space="preserve"> 2,5</w:t>
      </w:r>
      <w:r w:rsidRPr="004077C7">
        <w:rPr>
          <w:rFonts w:ascii="Times New Roman" w:hAnsi="Times New Roman" w:cs="Times New Roman"/>
          <w:sz w:val="24"/>
          <w:szCs w:val="24"/>
        </w:rPr>
        <w:t xml:space="preserve">% na média de </w:t>
      </w:r>
      <w:proofErr w:type="spellStart"/>
      <w:r w:rsidRPr="004077C7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4077C7">
        <w:rPr>
          <w:rFonts w:ascii="Times New Roman" w:hAnsi="Times New Roman" w:cs="Times New Roman"/>
          <w:sz w:val="24"/>
          <w:szCs w:val="24"/>
        </w:rPr>
        <w:t>-maio/1</w:t>
      </w:r>
      <w:r w:rsidR="0047638C">
        <w:rPr>
          <w:rFonts w:ascii="Times New Roman" w:hAnsi="Times New Roman" w:cs="Times New Roman"/>
          <w:sz w:val="24"/>
          <w:szCs w:val="24"/>
        </w:rPr>
        <w:t>5</w:t>
      </w:r>
      <w:r w:rsidRPr="004077C7">
        <w:rPr>
          <w:rFonts w:ascii="Times New Roman" w:hAnsi="Times New Roman" w:cs="Times New Roman"/>
          <w:sz w:val="24"/>
          <w:szCs w:val="24"/>
        </w:rPr>
        <w:t xml:space="preserve"> frente a igual período</w:t>
      </w:r>
      <w:r w:rsidR="0047638C">
        <w:rPr>
          <w:rFonts w:ascii="Times New Roman" w:hAnsi="Times New Roman" w:cs="Times New Roman"/>
          <w:sz w:val="24"/>
          <w:szCs w:val="24"/>
        </w:rPr>
        <w:t xml:space="preserve"> </w:t>
      </w:r>
      <w:r w:rsidRPr="004077C7">
        <w:rPr>
          <w:rFonts w:ascii="Times New Roman" w:hAnsi="Times New Roman" w:cs="Times New Roman"/>
          <w:sz w:val="24"/>
          <w:szCs w:val="24"/>
        </w:rPr>
        <w:t>de 201</w:t>
      </w:r>
      <w:r w:rsidR="0047638C">
        <w:rPr>
          <w:rFonts w:ascii="Times New Roman" w:hAnsi="Times New Roman" w:cs="Times New Roman"/>
          <w:sz w:val="24"/>
          <w:szCs w:val="24"/>
        </w:rPr>
        <w:t>4</w:t>
      </w:r>
      <w:r w:rsidRPr="004077C7">
        <w:rPr>
          <w:rFonts w:ascii="Times New Roman" w:hAnsi="Times New Roman" w:cs="Times New Roman"/>
          <w:sz w:val="24"/>
          <w:szCs w:val="24"/>
        </w:rPr>
        <w:t>.</w:t>
      </w:r>
      <w:r w:rsidR="00476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C7" w:rsidRDefault="0047638C" w:rsidP="004763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38C">
        <w:rPr>
          <w:rFonts w:ascii="Times New Roman" w:hAnsi="Times New Roman" w:cs="Times New Roman"/>
          <w:sz w:val="24"/>
          <w:szCs w:val="24"/>
        </w:rPr>
        <w:t>Por último,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47638C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b/>
          <w:sz w:val="24"/>
          <w:szCs w:val="24"/>
        </w:rPr>
        <w:t>emprego doméstico</w:t>
      </w:r>
      <w:r w:rsidRPr="0047638C">
        <w:rPr>
          <w:rFonts w:ascii="Times New Roman" w:hAnsi="Times New Roman" w:cs="Times New Roman"/>
          <w:sz w:val="24"/>
          <w:szCs w:val="24"/>
        </w:rPr>
        <w:t xml:space="preserve"> mostrou variações </w:t>
      </w:r>
      <w:r w:rsidR="000C5FA3">
        <w:rPr>
          <w:rFonts w:ascii="Times New Roman" w:hAnsi="Times New Roman" w:cs="Times New Roman"/>
          <w:sz w:val="24"/>
          <w:szCs w:val="24"/>
        </w:rPr>
        <w:t xml:space="preserve">positivas e </w:t>
      </w:r>
      <w:r w:rsidRPr="0047638C">
        <w:rPr>
          <w:rFonts w:ascii="Times New Roman" w:hAnsi="Times New Roman" w:cs="Times New Roman"/>
          <w:sz w:val="24"/>
          <w:szCs w:val="24"/>
        </w:rPr>
        <w:t>negativas,</w:t>
      </w:r>
      <w:r w:rsidR="00DA1349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sz w:val="24"/>
          <w:szCs w:val="24"/>
        </w:rPr>
        <w:t xml:space="preserve">no seu contingente, </w:t>
      </w:r>
      <w:r w:rsidR="000C5FA3">
        <w:rPr>
          <w:rFonts w:ascii="Times New Roman" w:hAnsi="Times New Roman" w:cs="Times New Roman"/>
          <w:sz w:val="24"/>
          <w:szCs w:val="24"/>
        </w:rPr>
        <w:t>no período considerado, acumulando um ganho de 4,7%,</w:t>
      </w:r>
      <w:r w:rsidR="000C5FA3" w:rsidRPr="000C5FA3">
        <w:rPr>
          <w:rFonts w:ascii="Times New Roman" w:hAnsi="Times New Roman" w:cs="Times New Roman"/>
          <w:sz w:val="24"/>
          <w:szCs w:val="24"/>
        </w:rPr>
        <w:t xml:space="preserve"> </w:t>
      </w:r>
      <w:r w:rsidR="000C5FA3" w:rsidRPr="0047638C">
        <w:rPr>
          <w:rFonts w:ascii="Times New Roman" w:hAnsi="Times New Roman" w:cs="Times New Roman"/>
          <w:sz w:val="24"/>
          <w:szCs w:val="24"/>
        </w:rPr>
        <w:t>o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="000C5FA3" w:rsidRPr="0047638C">
        <w:rPr>
          <w:rFonts w:ascii="Times New Roman" w:hAnsi="Times New Roman" w:cs="Times New Roman"/>
          <w:sz w:val="24"/>
          <w:szCs w:val="24"/>
        </w:rPr>
        <w:t>que significa um</w:t>
      </w:r>
      <w:r w:rsidR="000C5FA3">
        <w:rPr>
          <w:rFonts w:ascii="Times New Roman" w:hAnsi="Times New Roman" w:cs="Times New Roman"/>
          <w:sz w:val="24"/>
          <w:szCs w:val="24"/>
        </w:rPr>
        <w:t xml:space="preserve"> aumento</w:t>
      </w:r>
      <w:r w:rsidR="000C5FA3" w:rsidRPr="0047638C">
        <w:rPr>
          <w:rFonts w:ascii="Times New Roman" w:hAnsi="Times New Roman" w:cs="Times New Roman"/>
          <w:sz w:val="24"/>
          <w:szCs w:val="24"/>
        </w:rPr>
        <w:t xml:space="preserve"> de </w:t>
      </w:r>
      <w:r w:rsidR="000C5FA3">
        <w:rPr>
          <w:rFonts w:ascii="Times New Roman" w:hAnsi="Times New Roman" w:cs="Times New Roman"/>
          <w:sz w:val="24"/>
          <w:szCs w:val="24"/>
        </w:rPr>
        <w:t>4</w:t>
      </w:r>
      <w:r w:rsidR="000C5FA3" w:rsidRPr="0047638C">
        <w:rPr>
          <w:rFonts w:ascii="Times New Roman" w:hAnsi="Times New Roman" w:cs="Times New Roman"/>
          <w:sz w:val="24"/>
          <w:szCs w:val="24"/>
        </w:rPr>
        <w:t xml:space="preserve"> mil pessoas ocupadas,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="000C5FA3" w:rsidRPr="0047638C">
        <w:rPr>
          <w:rFonts w:ascii="Times New Roman" w:hAnsi="Times New Roman" w:cs="Times New Roman"/>
          <w:sz w:val="24"/>
          <w:szCs w:val="24"/>
        </w:rPr>
        <w:t>entre dezembro de 201</w:t>
      </w:r>
      <w:r w:rsidR="000C5FA3">
        <w:rPr>
          <w:rFonts w:ascii="Times New Roman" w:hAnsi="Times New Roman" w:cs="Times New Roman"/>
          <w:sz w:val="24"/>
          <w:szCs w:val="24"/>
        </w:rPr>
        <w:t>4</w:t>
      </w:r>
      <w:r w:rsidR="000C5FA3" w:rsidRPr="0047638C">
        <w:rPr>
          <w:rFonts w:ascii="Times New Roman" w:hAnsi="Times New Roman" w:cs="Times New Roman"/>
          <w:sz w:val="24"/>
          <w:szCs w:val="24"/>
        </w:rPr>
        <w:t xml:space="preserve"> e maio de 201</w:t>
      </w:r>
      <w:r w:rsidR="000C5FA3">
        <w:rPr>
          <w:rFonts w:ascii="Times New Roman" w:hAnsi="Times New Roman" w:cs="Times New Roman"/>
          <w:sz w:val="24"/>
          <w:szCs w:val="24"/>
        </w:rPr>
        <w:t>5</w:t>
      </w:r>
      <w:r w:rsidR="000C5FA3" w:rsidRPr="0047638C">
        <w:rPr>
          <w:rFonts w:ascii="Times New Roman" w:hAnsi="Times New Roman" w:cs="Times New Roman"/>
          <w:sz w:val="24"/>
          <w:szCs w:val="24"/>
        </w:rPr>
        <w:t xml:space="preserve"> (Tabela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="000C5FA3" w:rsidRPr="0047638C">
        <w:rPr>
          <w:rFonts w:ascii="Times New Roman" w:hAnsi="Times New Roman" w:cs="Times New Roman"/>
          <w:sz w:val="24"/>
          <w:szCs w:val="24"/>
        </w:rPr>
        <w:t>1).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sz w:val="24"/>
          <w:szCs w:val="24"/>
        </w:rPr>
        <w:t>As taxas de variação referentes aos empregados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sz w:val="24"/>
          <w:szCs w:val="24"/>
        </w:rPr>
        <w:t>domésticos, nas comparações de idênticos meses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sz w:val="24"/>
          <w:szCs w:val="24"/>
        </w:rPr>
        <w:t>de 201</w:t>
      </w:r>
      <w:r w:rsidR="00EC5739">
        <w:rPr>
          <w:rFonts w:ascii="Times New Roman" w:hAnsi="Times New Roman" w:cs="Times New Roman"/>
          <w:sz w:val="24"/>
          <w:szCs w:val="24"/>
        </w:rPr>
        <w:t>4</w:t>
      </w:r>
      <w:r w:rsidRPr="0047638C">
        <w:rPr>
          <w:rFonts w:ascii="Times New Roman" w:hAnsi="Times New Roman" w:cs="Times New Roman"/>
          <w:sz w:val="24"/>
          <w:szCs w:val="24"/>
        </w:rPr>
        <w:t xml:space="preserve"> e 201</w:t>
      </w:r>
      <w:r w:rsidR="00EC5739">
        <w:rPr>
          <w:rFonts w:ascii="Times New Roman" w:hAnsi="Times New Roman" w:cs="Times New Roman"/>
          <w:sz w:val="24"/>
          <w:szCs w:val="24"/>
        </w:rPr>
        <w:t>5</w:t>
      </w:r>
      <w:r w:rsidRPr="0047638C">
        <w:rPr>
          <w:rFonts w:ascii="Times New Roman" w:hAnsi="Times New Roman" w:cs="Times New Roman"/>
          <w:sz w:val="24"/>
          <w:szCs w:val="24"/>
        </w:rPr>
        <w:t>, foram sempre negativas, resultando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sz w:val="24"/>
          <w:szCs w:val="24"/>
        </w:rPr>
        <w:t>em uma queda do número médio de ocupados em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38C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Pr="0047638C">
        <w:rPr>
          <w:rFonts w:ascii="Times New Roman" w:hAnsi="Times New Roman" w:cs="Times New Roman"/>
          <w:sz w:val="24"/>
          <w:szCs w:val="24"/>
        </w:rPr>
        <w:t>/14, relativamente ao mesmo período de</w:t>
      </w:r>
      <w:r w:rsidR="000C5FA3">
        <w:rPr>
          <w:rFonts w:ascii="Times New Roman" w:hAnsi="Times New Roman" w:cs="Times New Roman"/>
          <w:sz w:val="24"/>
          <w:szCs w:val="24"/>
        </w:rPr>
        <w:t xml:space="preserve"> </w:t>
      </w:r>
      <w:r w:rsidRPr="0047638C">
        <w:rPr>
          <w:rFonts w:ascii="Times New Roman" w:hAnsi="Times New Roman" w:cs="Times New Roman"/>
          <w:sz w:val="24"/>
          <w:szCs w:val="24"/>
        </w:rPr>
        <w:t>201</w:t>
      </w:r>
      <w:r w:rsidR="00EC5739">
        <w:rPr>
          <w:rFonts w:ascii="Times New Roman" w:hAnsi="Times New Roman" w:cs="Times New Roman"/>
          <w:sz w:val="24"/>
          <w:szCs w:val="24"/>
        </w:rPr>
        <w:t>5</w:t>
      </w:r>
      <w:r w:rsidRPr="0047638C">
        <w:rPr>
          <w:rFonts w:ascii="Times New Roman" w:hAnsi="Times New Roman" w:cs="Times New Roman"/>
          <w:sz w:val="24"/>
          <w:szCs w:val="24"/>
        </w:rPr>
        <w:t>, da ordem de 9,8% (Tabela 2).</w:t>
      </w:r>
    </w:p>
    <w:p w:rsidR="00481385" w:rsidRDefault="00481385" w:rsidP="004763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7C7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08E1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81385" w:rsidRDefault="00481385" w:rsidP="00481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lastRenderedPageBreak/>
        <w:t>Estimativa do número de ocupados e variações absoluta e relativa, por setor de atividade econômica e posição na ocupação,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385">
        <w:rPr>
          <w:rFonts w:ascii="Times New Roman" w:hAnsi="Times New Roman" w:cs="Times New Roman"/>
          <w:sz w:val="24"/>
          <w:szCs w:val="24"/>
        </w:rPr>
        <w:t xml:space="preserve">na Região Metropolitana de Porto Alegre (RMPA) — </w:t>
      </w:r>
      <w:proofErr w:type="gramStart"/>
      <w:r w:rsidRPr="00481385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481385">
        <w:rPr>
          <w:rFonts w:ascii="Times New Roman" w:hAnsi="Times New Roman" w:cs="Times New Roman"/>
          <w:sz w:val="24"/>
          <w:szCs w:val="24"/>
        </w:rPr>
        <w:t>1</w:t>
      </w:r>
      <w:r w:rsidR="00EC5739">
        <w:rPr>
          <w:rFonts w:ascii="Times New Roman" w:hAnsi="Times New Roman" w:cs="Times New Roman"/>
          <w:sz w:val="24"/>
          <w:szCs w:val="24"/>
        </w:rPr>
        <w:t>4</w:t>
      </w:r>
      <w:r w:rsidRPr="00481385">
        <w:rPr>
          <w:rFonts w:ascii="Times New Roman" w:hAnsi="Times New Roman" w:cs="Times New Roman"/>
          <w:sz w:val="24"/>
          <w:szCs w:val="24"/>
        </w:rPr>
        <w:t>-maio/1</w:t>
      </w:r>
      <w:r w:rsidR="00EC5739">
        <w:rPr>
          <w:rFonts w:ascii="Times New Roman" w:hAnsi="Times New Roman" w:cs="Times New Roman"/>
          <w:sz w:val="24"/>
          <w:szCs w:val="24"/>
        </w:rPr>
        <w:t>5</w:t>
      </w:r>
    </w:p>
    <w:p w:rsidR="00D42317" w:rsidRDefault="00D42317" w:rsidP="00D42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(1.000 pessoas)</w:t>
      </w:r>
    </w:p>
    <w:p w:rsidR="004077C7" w:rsidRDefault="00D42317" w:rsidP="0048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17">
        <w:rPr>
          <w:noProof/>
          <w:lang w:eastAsia="pt-BR"/>
        </w:rPr>
        <w:drawing>
          <wp:inline distT="0" distB="0" distL="0" distR="0">
            <wp:extent cx="5400040" cy="1591747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9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85" w:rsidRPr="00481385" w:rsidRDefault="00481385" w:rsidP="0048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385">
        <w:rPr>
          <w:rFonts w:ascii="Times New Roman" w:hAnsi="Times New Roman" w:cs="Times New Roman"/>
          <w:sz w:val="20"/>
          <w:szCs w:val="20"/>
        </w:rPr>
        <w:t>FONTE: PED-RMPA - Convênio FEE, FGTAS, PMPA, SEADE, DIEESE e apoio MTE/FAT.</w:t>
      </w:r>
    </w:p>
    <w:p w:rsidR="00907473" w:rsidRPr="00481385" w:rsidRDefault="00481385" w:rsidP="0048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1385">
        <w:rPr>
          <w:rFonts w:ascii="Times New Roman" w:hAnsi="Times New Roman" w:cs="Times New Roman"/>
          <w:sz w:val="20"/>
          <w:szCs w:val="20"/>
        </w:rPr>
        <w:t>(1) Englobam</w:t>
      </w:r>
      <w:proofErr w:type="gramEnd"/>
      <w:r w:rsidRPr="00481385">
        <w:rPr>
          <w:rFonts w:ascii="Times New Roman" w:hAnsi="Times New Roman" w:cs="Times New Roman"/>
          <w:sz w:val="20"/>
          <w:szCs w:val="20"/>
        </w:rPr>
        <w:t xml:space="preserve"> empregadores, profissionais universitários autônomos, donos de negócio familiar, etc.</w:t>
      </w:r>
    </w:p>
    <w:p w:rsidR="00EC3C85" w:rsidRDefault="00EC3C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385" w:rsidRDefault="00481385" w:rsidP="00647B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08E1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81385" w:rsidRDefault="00481385" w:rsidP="00481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>Taxa de variação do estoque de ocupados de cada mês e do estoque médio em relação ao mesmo período do ano anterior,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385">
        <w:rPr>
          <w:rFonts w:ascii="Times New Roman" w:hAnsi="Times New Roman" w:cs="Times New Roman"/>
          <w:sz w:val="24"/>
          <w:szCs w:val="24"/>
        </w:rPr>
        <w:t xml:space="preserve">setor de atividade econômica e posição na ocupação, na Região Metropolitana de Porto Alegre (RMPA) — </w:t>
      </w:r>
      <w:proofErr w:type="spellStart"/>
      <w:r w:rsidRPr="00481385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Pr="0048138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1385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81385" w:rsidRDefault="00481385" w:rsidP="00481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(%)</w:t>
      </w:r>
    </w:p>
    <w:p w:rsidR="004077C7" w:rsidRPr="00481385" w:rsidRDefault="008A1AE6" w:rsidP="0048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AE6">
        <w:rPr>
          <w:noProof/>
          <w:lang w:eastAsia="pt-BR"/>
        </w:rPr>
        <w:drawing>
          <wp:inline distT="0" distB="0" distL="0" distR="0">
            <wp:extent cx="5400040" cy="1561123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6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85" w:rsidRPr="00481385" w:rsidRDefault="00481385" w:rsidP="0048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385">
        <w:rPr>
          <w:rFonts w:ascii="Times New Roman" w:hAnsi="Times New Roman" w:cs="Times New Roman"/>
          <w:sz w:val="20"/>
          <w:szCs w:val="20"/>
        </w:rPr>
        <w:t>FONTE DOS DADOS BRUTOS: PED-RMPA - Convênio FEE, FGTAS, PMPA, SEADE, DIEESE e apoio MTE/FAT.</w:t>
      </w:r>
    </w:p>
    <w:p w:rsidR="004077C7" w:rsidRPr="00481385" w:rsidRDefault="00481385" w:rsidP="0048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385">
        <w:rPr>
          <w:rFonts w:ascii="Times New Roman" w:hAnsi="Times New Roman" w:cs="Times New Roman"/>
          <w:sz w:val="20"/>
          <w:szCs w:val="20"/>
        </w:rPr>
        <w:t xml:space="preserve">(1) O cálculo das médias </w:t>
      </w:r>
      <w:proofErr w:type="spellStart"/>
      <w:r w:rsidRPr="00481385">
        <w:rPr>
          <w:rFonts w:ascii="Times New Roman" w:hAnsi="Times New Roman" w:cs="Times New Roman"/>
          <w:sz w:val="20"/>
          <w:szCs w:val="20"/>
        </w:rPr>
        <w:t>jan.-maio</w:t>
      </w:r>
      <w:proofErr w:type="spellEnd"/>
      <w:r w:rsidRPr="00481385">
        <w:rPr>
          <w:rFonts w:ascii="Times New Roman" w:hAnsi="Times New Roman" w:cs="Times New Roman"/>
          <w:sz w:val="20"/>
          <w:szCs w:val="20"/>
        </w:rPr>
        <w:t xml:space="preserve">/14 e </w:t>
      </w:r>
      <w:proofErr w:type="gramStart"/>
      <w:r w:rsidRPr="00481385">
        <w:rPr>
          <w:rFonts w:ascii="Times New Roman" w:hAnsi="Times New Roman" w:cs="Times New Roman"/>
          <w:sz w:val="20"/>
          <w:szCs w:val="20"/>
        </w:rPr>
        <w:t>jan.–</w:t>
      </w:r>
      <w:proofErr w:type="gramEnd"/>
      <w:r w:rsidRPr="00481385">
        <w:rPr>
          <w:rFonts w:ascii="Times New Roman" w:hAnsi="Times New Roman" w:cs="Times New Roman"/>
          <w:sz w:val="20"/>
          <w:szCs w:val="20"/>
        </w:rPr>
        <w:t xml:space="preserve">maio/13 foi elaborado pelo autor com os </w:t>
      </w:r>
      <w:proofErr w:type="spellStart"/>
      <w:r w:rsidRPr="00481385">
        <w:rPr>
          <w:rFonts w:ascii="Times New Roman" w:hAnsi="Times New Roman" w:cs="Times New Roman"/>
          <w:sz w:val="20"/>
          <w:szCs w:val="20"/>
        </w:rPr>
        <w:t>microdados</w:t>
      </w:r>
      <w:proofErr w:type="spellEnd"/>
      <w:r w:rsidRPr="00481385">
        <w:rPr>
          <w:rFonts w:ascii="Times New Roman" w:hAnsi="Times New Roman" w:cs="Times New Roman"/>
          <w:sz w:val="20"/>
          <w:szCs w:val="20"/>
        </w:rPr>
        <w:t xml:space="preserve"> da Pesquisa de Emprego e Desemprego na Região Metropolitana de Porto Alegre (PED-RMPA). </w:t>
      </w:r>
      <w:proofErr w:type="gramStart"/>
      <w:r w:rsidRPr="00481385">
        <w:rPr>
          <w:rFonts w:ascii="Times New Roman" w:hAnsi="Times New Roman" w:cs="Times New Roman"/>
          <w:sz w:val="20"/>
          <w:szCs w:val="20"/>
        </w:rPr>
        <w:t>(2) Englobam</w:t>
      </w:r>
      <w:proofErr w:type="gramEnd"/>
      <w:r w:rsidRPr="00481385">
        <w:rPr>
          <w:rFonts w:ascii="Times New Roman" w:hAnsi="Times New Roman" w:cs="Times New Roman"/>
          <w:sz w:val="20"/>
          <w:szCs w:val="20"/>
        </w:rPr>
        <w:t xml:space="preserve"> empregadores, profissionais universitários autônomos, donos de negócio familiar, etc.</w:t>
      </w:r>
    </w:p>
    <w:p w:rsidR="00C325A5" w:rsidRDefault="00C325A5" w:rsidP="004077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F0C" w:rsidRDefault="006336A8" w:rsidP="00ED42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análise do </w:t>
      </w:r>
      <w:r w:rsidRPr="00386294">
        <w:rPr>
          <w:rFonts w:ascii="Times New Roman" w:hAnsi="Times New Roman" w:cs="Times New Roman"/>
          <w:b/>
          <w:sz w:val="24"/>
          <w:szCs w:val="24"/>
        </w:rPr>
        <w:t>emprego formal</w:t>
      </w:r>
      <w:r>
        <w:rPr>
          <w:rFonts w:ascii="Times New Roman" w:hAnsi="Times New Roman" w:cs="Times New Roman"/>
          <w:sz w:val="24"/>
          <w:szCs w:val="24"/>
        </w:rPr>
        <w:t xml:space="preserve"> utilizou-se o </w:t>
      </w:r>
      <w:r w:rsidR="00ED4232" w:rsidRPr="00ED4232">
        <w:rPr>
          <w:rFonts w:ascii="Times New Roman" w:hAnsi="Times New Roman" w:cs="Times New Roman"/>
          <w:sz w:val="24"/>
          <w:szCs w:val="24"/>
        </w:rPr>
        <w:t>Cadastro Geral de Empregados e Desempregados (</w:t>
      </w:r>
      <w:proofErr w:type="spellStart"/>
      <w:r w:rsidR="00ED4232" w:rsidRPr="00ED4232">
        <w:rPr>
          <w:rFonts w:ascii="Times New Roman" w:hAnsi="Times New Roman" w:cs="Times New Roman"/>
          <w:sz w:val="24"/>
          <w:szCs w:val="24"/>
        </w:rPr>
        <w:t>Caged</w:t>
      </w:r>
      <w:proofErr w:type="spellEnd"/>
      <w:r w:rsidR="00ED4232" w:rsidRPr="00ED4232">
        <w:rPr>
          <w:rFonts w:ascii="Times New Roman" w:hAnsi="Times New Roman" w:cs="Times New Roman"/>
          <w:sz w:val="24"/>
          <w:szCs w:val="24"/>
        </w:rPr>
        <w:t>) do Ministério do Trabalho e Emprego (MTE)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s empregos </w:t>
      </w:r>
      <w:r w:rsidR="00ED4232" w:rsidRPr="00ED4232">
        <w:rPr>
          <w:rFonts w:ascii="Times New Roman" w:hAnsi="Times New Roman" w:cs="Times New Roman"/>
          <w:sz w:val="24"/>
          <w:szCs w:val="24"/>
        </w:rPr>
        <w:lastRenderedPageBreak/>
        <w:t>formais celetistas n</w:t>
      </w:r>
      <w:r w:rsidR="00ED4232">
        <w:rPr>
          <w:rFonts w:ascii="Times New Roman" w:hAnsi="Times New Roman" w:cs="Times New Roman"/>
          <w:sz w:val="24"/>
          <w:szCs w:val="24"/>
        </w:rPr>
        <w:t>a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ED4232">
        <w:rPr>
          <w:rFonts w:ascii="Times New Roman" w:hAnsi="Times New Roman" w:cs="Times New Roman"/>
          <w:sz w:val="24"/>
          <w:szCs w:val="24"/>
        </w:rPr>
        <w:t>RMPA</w:t>
      </w:r>
      <w:r w:rsidR="00ED4232" w:rsidRPr="00ED4232">
        <w:rPr>
          <w:rFonts w:ascii="Times New Roman" w:hAnsi="Times New Roman" w:cs="Times New Roman"/>
          <w:sz w:val="24"/>
          <w:szCs w:val="24"/>
        </w:rPr>
        <w:t>, no</w:t>
      </w:r>
      <w:r w:rsidR="00ED4232">
        <w:rPr>
          <w:rFonts w:ascii="Times New Roman" w:hAnsi="Times New Roman" w:cs="Times New Roman"/>
          <w:sz w:val="24"/>
          <w:szCs w:val="24"/>
        </w:rPr>
        <w:t xml:space="preserve"> período </w:t>
      </w:r>
      <w:proofErr w:type="spellStart"/>
      <w:r w:rsidR="00ED4232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ED4232">
        <w:rPr>
          <w:rFonts w:ascii="Times New Roman" w:hAnsi="Times New Roman" w:cs="Times New Roman"/>
          <w:sz w:val="24"/>
          <w:szCs w:val="24"/>
        </w:rPr>
        <w:t>/2015</w:t>
      </w:r>
      <w:r w:rsidR="002C792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ED4232" w:rsidRPr="00ED4232">
        <w:rPr>
          <w:rFonts w:ascii="Times New Roman" w:hAnsi="Times New Roman" w:cs="Times New Roman"/>
          <w:sz w:val="24"/>
          <w:szCs w:val="24"/>
        </w:rPr>
        <w:t>,</w:t>
      </w:r>
      <w:r w:rsidR="009E3D21">
        <w:rPr>
          <w:rFonts w:ascii="Times New Roman" w:hAnsi="Times New Roman" w:cs="Times New Roman"/>
          <w:sz w:val="24"/>
          <w:szCs w:val="24"/>
        </w:rPr>
        <w:t xml:space="preserve"> </w:t>
      </w:r>
      <w:r w:rsidR="00ED4232">
        <w:rPr>
          <w:rFonts w:ascii="Times New Roman" w:hAnsi="Times New Roman" w:cs="Times New Roman"/>
          <w:sz w:val="24"/>
          <w:szCs w:val="24"/>
        </w:rPr>
        <w:t>reduziram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em 6.713 postos de trabalho, resultado de </w:t>
      </w:r>
      <w:r w:rsidR="00DE2B0B" w:rsidRPr="00DE2B0B">
        <w:rPr>
          <w:rFonts w:ascii="Times New Roman" w:hAnsi="Times New Roman" w:cs="Times New Roman"/>
          <w:sz w:val="24"/>
          <w:szCs w:val="24"/>
        </w:rPr>
        <w:t>265</w:t>
      </w:r>
      <w:r w:rsidR="00DE2B0B">
        <w:rPr>
          <w:rFonts w:ascii="Times New Roman" w:hAnsi="Times New Roman" w:cs="Times New Roman"/>
          <w:sz w:val="24"/>
          <w:szCs w:val="24"/>
        </w:rPr>
        <w:t>.</w:t>
      </w:r>
      <w:r w:rsidR="00DE2B0B" w:rsidRPr="00DE2B0B">
        <w:rPr>
          <w:rFonts w:ascii="Times New Roman" w:hAnsi="Times New Roman" w:cs="Times New Roman"/>
          <w:sz w:val="24"/>
          <w:szCs w:val="24"/>
        </w:rPr>
        <w:t>500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admissões e </w:t>
      </w:r>
      <w:r w:rsidR="00DE2B0B" w:rsidRPr="00DE2B0B">
        <w:rPr>
          <w:rFonts w:ascii="Times New Roman" w:hAnsi="Times New Roman" w:cs="Times New Roman"/>
          <w:sz w:val="24"/>
          <w:szCs w:val="24"/>
        </w:rPr>
        <w:t>272</w:t>
      </w:r>
      <w:r w:rsidR="00DE2B0B">
        <w:rPr>
          <w:rFonts w:ascii="Times New Roman" w:hAnsi="Times New Roman" w:cs="Times New Roman"/>
          <w:sz w:val="24"/>
          <w:szCs w:val="24"/>
        </w:rPr>
        <w:t>.</w:t>
      </w:r>
      <w:r w:rsidR="00DE2B0B" w:rsidRPr="00DE2B0B">
        <w:rPr>
          <w:rFonts w:ascii="Times New Roman" w:hAnsi="Times New Roman" w:cs="Times New Roman"/>
          <w:sz w:val="24"/>
          <w:szCs w:val="24"/>
        </w:rPr>
        <w:t>213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desligamentos. Com essa movimentação, o número de empregos formais celetistas n</w:t>
      </w:r>
      <w:r w:rsidR="00DE2B0B">
        <w:rPr>
          <w:rFonts w:ascii="Times New Roman" w:hAnsi="Times New Roman" w:cs="Times New Roman"/>
          <w:sz w:val="24"/>
          <w:szCs w:val="24"/>
        </w:rPr>
        <w:t>a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DE2B0B">
        <w:rPr>
          <w:rFonts w:ascii="Times New Roman" w:hAnsi="Times New Roman" w:cs="Times New Roman"/>
          <w:sz w:val="24"/>
          <w:szCs w:val="24"/>
        </w:rPr>
        <w:t>Região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, </w:t>
      </w:r>
      <w:r w:rsidR="000B1F0C">
        <w:rPr>
          <w:rFonts w:ascii="Times New Roman" w:hAnsi="Times New Roman" w:cs="Times New Roman"/>
          <w:sz w:val="24"/>
          <w:szCs w:val="24"/>
        </w:rPr>
        <w:t>em maio de 2015</w:t>
      </w:r>
      <w:r w:rsidR="00337FD4">
        <w:rPr>
          <w:rFonts w:ascii="Times New Roman" w:hAnsi="Times New Roman" w:cs="Times New Roman"/>
          <w:sz w:val="24"/>
          <w:szCs w:val="24"/>
        </w:rPr>
        <w:t>,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foi de</w:t>
      </w:r>
      <w:r w:rsidR="000B1F0C" w:rsidRPr="000B1F0C">
        <w:rPr>
          <w:rFonts w:ascii="Times New Roman" w:hAnsi="Times New Roman" w:cs="Times New Roman"/>
          <w:sz w:val="24"/>
          <w:szCs w:val="24"/>
        </w:rPr>
        <w:t xml:space="preserve"> 1.168.718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, </w:t>
      </w:r>
      <w:r w:rsidR="00CD0A86" w:rsidRPr="00CD0A86">
        <w:rPr>
          <w:rFonts w:ascii="Times New Roman" w:hAnsi="Times New Roman" w:cs="Times New Roman"/>
          <w:sz w:val="24"/>
          <w:szCs w:val="24"/>
        </w:rPr>
        <w:t>0,</w:t>
      </w:r>
      <w:r w:rsidR="002C7923">
        <w:rPr>
          <w:rFonts w:ascii="Times New Roman" w:hAnsi="Times New Roman" w:cs="Times New Roman"/>
          <w:sz w:val="24"/>
          <w:szCs w:val="24"/>
        </w:rPr>
        <w:t>6</w:t>
      </w:r>
      <w:r w:rsidR="00CD0A86" w:rsidRPr="00CD0A86">
        <w:rPr>
          <w:rFonts w:ascii="Times New Roman" w:hAnsi="Times New Roman" w:cs="Times New Roman"/>
          <w:sz w:val="24"/>
          <w:szCs w:val="24"/>
        </w:rPr>
        <w:t>%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0B1F0C">
        <w:rPr>
          <w:rFonts w:ascii="Times New Roman" w:hAnsi="Times New Roman" w:cs="Times New Roman"/>
          <w:sz w:val="24"/>
          <w:szCs w:val="24"/>
        </w:rPr>
        <w:t>inferior</w:t>
      </w:r>
      <w:r w:rsidR="00ED4232" w:rsidRPr="00ED4232">
        <w:rPr>
          <w:rFonts w:ascii="Times New Roman" w:hAnsi="Times New Roman" w:cs="Times New Roman"/>
          <w:sz w:val="24"/>
          <w:szCs w:val="24"/>
        </w:rPr>
        <w:t xml:space="preserve"> àquele registrado </w:t>
      </w:r>
      <w:r w:rsidR="000B1F0C">
        <w:rPr>
          <w:rFonts w:ascii="Times New Roman" w:hAnsi="Times New Roman" w:cs="Times New Roman"/>
          <w:sz w:val="24"/>
          <w:szCs w:val="24"/>
        </w:rPr>
        <w:t>em dezembro de 2014</w:t>
      </w:r>
      <w:r w:rsidR="00CD0A86">
        <w:rPr>
          <w:rFonts w:ascii="Times New Roman" w:hAnsi="Times New Roman" w:cs="Times New Roman"/>
          <w:sz w:val="24"/>
          <w:szCs w:val="24"/>
        </w:rPr>
        <w:t xml:space="preserve"> </w:t>
      </w:r>
      <w:r w:rsidR="00CD0A86" w:rsidRPr="00ED4232">
        <w:rPr>
          <w:rFonts w:ascii="Times New Roman" w:hAnsi="Times New Roman" w:cs="Times New Roman"/>
          <w:sz w:val="24"/>
          <w:szCs w:val="24"/>
        </w:rPr>
        <w:t xml:space="preserve">(Tabela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D0A86" w:rsidRPr="00ED4232">
        <w:rPr>
          <w:rFonts w:ascii="Times New Roman" w:hAnsi="Times New Roman" w:cs="Times New Roman"/>
          <w:sz w:val="24"/>
          <w:szCs w:val="24"/>
        </w:rPr>
        <w:t>)</w:t>
      </w:r>
      <w:r w:rsidR="000B1F0C">
        <w:rPr>
          <w:rFonts w:ascii="Times New Roman" w:hAnsi="Times New Roman" w:cs="Times New Roman"/>
          <w:sz w:val="24"/>
          <w:szCs w:val="24"/>
        </w:rPr>
        <w:t>.</w:t>
      </w:r>
    </w:p>
    <w:p w:rsidR="00337FD4" w:rsidRDefault="00ED4232" w:rsidP="00ED42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hAnsi="Times New Roman" w:cs="Times New Roman"/>
          <w:sz w:val="24"/>
          <w:szCs w:val="24"/>
        </w:rPr>
        <w:t xml:space="preserve">Segundo setores de atividade econômica, </w:t>
      </w:r>
      <w:r w:rsidR="00CD0A86">
        <w:rPr>
          <w:rFonts w:ascii="Times New Roman" w:hAnsi="Times New Roman" w:cs="Times New Roman"/>
          <w:sz w:val="24"/>
          <w:szCs w:val="24"/>
        </w:rPr>
        <w:t>no acumulado para o ano de 2015</w:t>
      </w:r>
      <w:r w:rsidRPr="00ED4232">
        <w:rPr>
          <w:rFonts w:ascii="Times New Roman" w:hAnsi="Times New Roman" w:cs="Times New Roman"/>
          <w:sz w:val="24"/>
          <w:szCs w:val="24"/>
        </w:rPr>
        <w:t xml:space="preserve">, os empregos formais </w:t>
      </w:r>
      <w:r w:rsidR="009E3D21">
        <w:rPr>
          <w:rFonts w:ascii="Times New Roman" w:hAnsi="Times New Roman" w:cs="Times New Roman"/>
          <w:sz w:val="24"/>
          <w:szCs w:val="24"/>
        </w:rPr>
        <w:t>decresceram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9B4997">
        <w:rPr>
          <w:rFonts w:ascii="Times New Roman" w:hAnsi="Times New Roman" w:cs="Times New Roman"/>
          <w:sz w:val="24"/>
          <w:szCs w:val="24"/>
        </w:rPr>
        <w:t xml:space="preserve">na </w:t>
      </w:r>
      <w:r w:rsidR="009B4997" w:rsidRPr="008D2F73">
        <w:rPr>
          <w:rFonts w:ascii="Times New Roman" w:hAnsi="Times New Roman" w:cs="Times New Roman"/>
          <w:b/>
          <w:sz w:val="24"/>
          <w:szCs w:val="24"/>
        </w:rPr>
        <w:t>construção</w:t>
      </w:r>
      <w:r w:rsidR="009B499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4997" w:rsidRPr="009B4997">
        <w:rPr>
          <w:rFonts w:ascii="Times New Roman" w:hAnsi="Times New Roman" w:cs="Times New Roman"/>
          <w:sz w:val="24"/>
          <w:szCs w:val="24"/>
        </w:rPr>
        <w:t>onde</w:t>
      </w:r>
      <w:r w:rsidR="009B4997">
        <w:rPr>
          <w:rFonts w:ascii="Times New Roman" w:hAnsi="Times New Roman" w:cs="Times New Roman"/>
          <w:sz w:val="24"/>
          <w:szCs w:val="24"/>
        </w:rPr>
        <w:t xml:space="preserve"> foram eliminados 3.307 postos de trabalho ou </w:t>
      </w:r>
      <w:r w:rsidR="009B4997" w:rsidRPr="008D2F73">
        <w:rPr>
          <w:rFonts w:ascii="Times New Roman" w:hAnsi="Times New Roman" w:cs="Times New Roman"/>
          <w:sz w:val="24"/>
          <w:szCs w:val="24"/>
        </w:rPr>
        <w:t>-4,</w:t>
      </w:r>
      <w:r w:rsidR="00EC5739">
        <w:rPr>
          <w:rFonts w:ascii="Times New Roman" w:hAnsi="Times New Roman" w:cs="Times New Roman"/>
          <w:sz w:val="24"/>
          <w:szCs w:val="24"/>
        </w:rPr>
        <w:t>6</w:t>
      </w:r>
      <w:r w:rsidR="009B4997" w:rsidRPr="008D2F73">
        <w:rPr>
          <w:rFonts w:ascii="Times New Roman" w:hAnsi="Times New Roman" w:cs="Times New Roman"/>
          <w:sz w:val="24"/>
          <w:szCs w:val="24"/>
        </w:rPr>
        <w:t>%</w:t>
      </w:r>
      <w:r w:rsidR="009B4997">
        <w:rPr>
          <w:rFonts w:ascii="Times New Roman" w:hAnsi="Times New Roman" w:cs="Times New Roman"/>
          <w:sz w:val="24"/>
          <w:szCs w:val="24"/>
        </w:rPr>
        <w:t xml:space="preserve"> e no </w:t>
      </w:r>
      <w:r w:rsidR="009B4997" w:rsidRPr="009B4997">
        <w:rPr>
          <w:rFonts w:ascii="Times New Roman" w:hAnsi="Times New Roman" w:cs="Times New Roman"/>
          <w:b/>
          <w:sz w:val="24"/>
          <w:szCs w:val="24"/>
        </w:rPr>
        <w:t>comércio, reparação de veículos automotores</w:t>
      </w:r>
      <w:r w:rsidR="009B4997">
        <w:rPr>
          <w:rFonts w:ascii="Times New Roman" w:hAnsi="Times New Roman" w:cs="Times New Roman"/>
          <w:sz w:val="24"/>
          <w:szCs w:val="24"/>
        </w:rPr>
        <w:t xml:space="preserve">, quando </w:t>
      </w:r>
      <w:r w:rsidR="009B4997" w:rsidRPr="009B4997">
        <w:rPr>
          <w:rFonts w:ascii="Times New Roman" w:hAnsi="Times New Roman" w:cs="Times New Roman"/>
          <w:sz w:val="24"/>
          <w:szCs w:val="24"/>
        </w:rPr>
        <w:t xml:space="preserve">foram eliminados </w:t>
      </w:r>
      <w:r w:rsidR="00337FD4" w:rsidRPr="00337FD4">
        <w:rPr>
          <w:rFonts w:ascii="Times New Roman" w:hAnsi="Times New Roman" w:cs="Times New Roman"/>
          <w:sz w:val="24"/>
          <w:szCs w:val="24"/>
        </w:rPr>
        <w:t>3.231</w:t>
      </w:r>
      <w:r w:rsidR="009B4997" w:rsidRPr="009B4997">
        <w:rPr>
          <w:rFonts w:ascii="Times New Roman" w:hAnsi="Times New Roman" w:cs="Times New Roman"/>
          <w:sz w:val="24"/>
          <w:szCs w:val="24"/>
        </w:rPr>
        <w:t xml:space="preserve"> postos</w:t>
      </w:r>
      <w:r w:rsidR="009B4997">
        <w:rPr>
          <w:rFonts w:ascii="Times New Roman" w:hAnsi="Times New Roman" w:cs="Times New Roman"/>
          <w:sz w:val="24"/>
          <w:szCs w:val="24"/>
        </w:rPr>
        <w:t xml:space="preserve"> </w:t>
      </w:r>
      <w:r w:rsidR="009B4997" w:rsidRPr="009B4997">
        <w:rPr>
          <w:rFonts w:ascii="Times New Roman" w:hAnsi="Times New Roman" w:cs="Times New Roman"/>
          <w:sz w:val="24"/>
          <w:szCs w:val="24"/>
        </w:rPr>
        <w:t>de trabalho (-3,5%)</w:t>
      </w:r>
      <w:r w:rsidR="009B4997">
        <w:rPr>
          <w:rFonts w:ascii="Times New Roman" w:hAnsi="Times New Roman" w:cs="Times New Roman"/>
          <w:sz w:val="24"/>
          <w:szCs w:val="24"/>
        </w:rPr>
        <w:t>.</w:t>
      </w:r>
      <w:r w:rsidR="00337FD4">
        <w:rPr>
          <w:rFonts w:ascii="Times New Roman" w:hAnsi="Times New Roman" w:cs="Times New Roman"/>
          <w:sz w:val="24"/>
          <w:szCs w:val="24"/>
        </w:rPr>
        <w:t xml:space="preserve"> N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a </w:t>
      </w:r>
      <w:r w:rsidR="009E3D21" w:rsidRPr="008D2F73">
        <w:rPr>
          <w:rFonts w:ascii="Times New Roman" w:hAnsi="Times New Roman" w:cs="Times New Roman"/>
          <w:b/>
          <w:sz w:val="24"/>
          <w:szCs w:val="24"/>
        </w:rPr>
        <w:t>indústria de transformação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337FD4">
        <w:rPr>
          <w:rFonts w:ascii="Times New Roman" w:hAnsi="Times New Roman" w:cs="Times New Roman"/>
          <w:sz w:val="24"/>
          <w:szCs w:val="24"/>
        </w:rPr>
        <w:t xml:space="preserve">a eliminação foi de apenas </w:t>
      </w:r>
      <w:r w:rsidR="00337FD4" w:rsidRPr="009E3D21">
        <w:rPr>
          <w:rFonts w:ascii="Times New Roman" w:hAnsi="Times New Roman" w:cs="Times New Roman"/>
          <w:sz w:val="24"/>
          <w:szCs w:val="24"/>
        </w:rPr>
        <w:t>347</w:t>
      </w:r>
      <w:r w:rsidR="00337FD4" w:rsidRPr="00ED4232">
        <w:rPr>
          <w:rFonts w:ascii="Times New Roman" w:hAnsi="Times New Roman" w:cs="Times New Roman"/>
          <w:sz w:val="24"/>
          <w:szCs w:val="24"/>
        </w:rPr>
        <w:t xml:space="preserve"> postos de trabalho </w:t>
      </w:r>
      <w:r w:rsidR="009E3D21" w:rsidRPr="00ED4232">
        <w:rPr>
          <w:rFonts w:ascii="Times New Roman" w:hAnsi="Times New Roman" w:cs="Times New Roman"/>
          <w:sz w:val="24"/>
          <w:szCs w:val="24"/>
        </w:rPr>
        <w:t>(</w:t>
      </w:r>
      <w:r w:rsidR="00EC5739">
        <w:rPr>
          <w:rFonts w:ascii="Times New Roman" w:hAnsi="Times New Roman" w:cs="Times New Roman"/>
          <w:sz w:val="24"/>
          <w:szCs w:val="24"/>
        </w:rPr>
        <w:t>-0,1</w:t>
      </w:r>
      <w:r w:rsidR="009E3D21" w:rsidRPr="009E3D21">
        <w:rPr>
          <w:rFonts w:ascii="Times New Roman" w:hAnsi="Times New Roman" w:cs="Times New Roman"/>
          <w:sz w:val="24"/>
          <w:szCs w:val="24"/>
        </w:rPr>
        <w:t>%</w:t>
      </w:r>
      <w:r w:rsidR="009E3D21" w:rsidRPr="00ED4232">
        <w:rPr>
          <w:rFonts w:ascii="Times New Roman" w:hAnsi="Times New Roman" w:cs="Times New Roman"/>
          <w:sz w:val="24"/>
          <w:szCs w:val="24"/>
        </w:rPr>
        <w:t>) – com destaque para o resultado negativo</w:t>
      </w:r>
      <w:r w:rsidR="009E3D21">
        <w:rPr>
          <w:rFonts w:ascii="Times New Roman" w:hAnsi="Times New Roman" w:cs="Times New Roman"/>
          <w:sz w:val="24"/>
          <w:szCs w:val="24"/>
        </w:rPr>
        <w:t xml:space="preserve"> 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9E3D21" w:rsidRPr="00ED4232">
        <w:rPr>
          <w:rFonts w:ascii="Times New Roman" w:hAnsi="Times New Roman" w:cs="Times New Roman"/>
          <w:sz w:val="24"/>
          <w:szCs w:val="24"/>
        </w:rPr>
        <w:t>metal-mecânica</w:t>
      </w:r>
      <w:proofErr w:type="spellEnd"/>
      <w:r w:rsidR="009E3D21" w:rsidRPr="00ED4232">
        <w:rPr>
          <w:rFonts w:ascii="Times New Roman" w:hAnsi="Times New Roman" w:cs="Times New Roman"/>
          <w:sz w:val="24"/>
          <w:szCs w:val="24"/>
        </w:rPr>
        <w:t xml:space="preserve"> (</w:t>
      </w:r>
      <w:r w:rsidR="009E3D21" w:rsidRPr="009E3D21">
        <w:rPr>
          <w:rFonts w:ascii="Times New Roman" w:hAnsi="Times New Roman" w:cs="Times New Roman"/>
          <w:sz w:val="24"/>
          <w:szCs w:val="24"/>
        </w:rPr>
        <w:t>-3,</w:t>
      </w:r>
      <w:r w:rsidR="00CF4E28">
        <w:rPr>
          <w:rFonts w:ascii="Times New Roman" w:hAnsi="Times New Roman" w:cs="Times New Roman"/>
          <w:sz w:val="24"/>
          <w:szCs w:val="24"/>
        </w:rPr>
        <w:t>1</w:t>
      </w:r>
      <w:r w:rsidR="009E3D21" w:rsidRPr="009E3D21">
        <w:rPr>
          <w:rFonts w:ascii="Times New Roman" w:hAnsi="Times New Roman" w:cs="Times New Roman"/>
          <w:sz w:val="24"/>
          <w:szCs w:val="24"/>
        </w:rPr>
        <w:t>%</w:t>
      </w:r>
      <w:r w:rsidR="009E3D21">
        <w:rPr>
          <w:rFonts w:ascii="Times New Roman" w:hAnsi="Times New Roman" w:cs="Times New Roman"/>
          <w:sz w:val="24"/>
          <w:szCs w:val="24"/>
        </w:rPr>
        <w:t xml:space="preserve"> ou </w:t>
      </w:r>
      <w:r w:rsidR="009E3D21" w:rsidRPr="009E3D21">
        <w:rPr>
          <w:rFonts w:ascii="Times New Roman" w:hAnsi="Times New Roman" w:cs="Times New Roman"/>
          <w:sz w:val="24"/>
          <w:szCs w:val="24"/>
        </w:rPr>
        <w:t>-2.225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), </w:t>
      </w:r>
      <w:r w:rsidR="00337FD4">
        <w:rPr>
          <w:rFonts w:ascii="Times New Roman" w:hAnsi="Times New Roman" w:cs="Times New Roman"/>
          <w:sz w:val="24"/>
          <w:szCs w:val="24"/>
        </w:rPr>
        <w:t xml:space="preserve">que 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apenas em parte </w:t>
      </w:r>
      <w:r w:rsidR="00337FD4">
        <w:rPr>
          <w:rFonts w:ascii="Times New Roman" w:hAnsi="Times New Roman" w:cs="Times New Roman"/>
          <w:sz w:val="24"/>
          <w:szCs w:val="24"/>
        </w:rPr>
        <w:t xml:space="preserve">foi </w:t>
      </w:r>
      <w:r w:rsidR="009E3D21" w:rsidRPr="00ED4232">
        <w:rPr>
          <w:rFonts w:ascii="Times New Roman" w:hAnsi="Times New Roman" w:cs="Times New Roman"/>
          <w:sz w:val="24"/>
          <w:szCs w:val="24"/>
        </w:rPr>
        <w:t>compensado pelos</w:t>
      </w:r>
      <w:r w:rsidR="009E3D21">
        <w:rPr>
          <w:rFonts w:ascii="Times New Roman" w:hAnsi="Times New Roman" w:cs="Times New Roman"/>
          <w:sz w:val="24"/>
          <w:szCs w:val="24"/>
        </w:rPr>
        <w:t xml:space="preserve"> </w:t>
      </w:r>
      <w:r w:rsidR="009E3D21" w:rsidRPr="00ED4232">
        <w:rPr>
          <w:rFonts w:ascii="Times New Roman" w:hAnsi="Times New Roman" w:cs="Times New Roman"/>
          <w:sz w:val="24"/>
          <w:szCs w:val="24"/>
        </w:rPr>
        <w:t>aumentos na fabricação</w:t>
      </w:r>
      <w:r w:rsidR="00DD5F97">
        <w:rPr>
          <w:rFonts w:ascii="Times New Roman" w:hAnsi="Times New Roman" w:cs="Times New Roman"/>
          <w:sz w:val="24"/>
          <w:szCs w:val="24"/>
        </w:rPr>
        <w:t xml:space="preserve"> de calçados (2,3% ou </w:t>
      </w:r>
      <w:r w:rsidR="00DD5F97" w:rsidRPr="00ED4232">
        <w:rPr>
          <w:rFonts w:ascii="Times New Roman" w:hAnsi="Times New Roman" w:cs="Times New Roman"/>
          <w:sz w:val="24"/>
          <w:szCs w:val="24"/>
        </w:rPr>
        <w:t>geração</w:t>
      </w:r>
      <w:r w:rsidR="00DD5F97">
        <w:rPr>
          <w:rFonts w:ascii="Times New Roman" w:hAnsi="Times New Roman" w:cs="Times New Roman"/>
          <w:sz w:val="24"/>
          <w:szCs w:val="24"/>
        </w:rPr>
        <w:t xml:space="preserve"> </w:t>
      </w:r>
      <w:r w:rsidR="00DD5F97" w:rsidRPr="00ED4232">
        <w:rPr>
          <w:rFonts w:ascii="Times New Roman" w:hAnsi="Times New Roman" w:cs="Times New Roman"/>
          <w:sz w:val="24"/>
          <w:szCs w:val="24"/>
        </w:rPr>
        <w:t>de</w:t>
      </w:r>
      <w:r w:rsidR="00DD5F97">
        <w:rPr>
          <w:rFonts w:ascii="Times New Roman" w:hAnsi="Times New Roman" w:cs="Times New Roman"/>
          <w:sz w:val="24"/>
          <w:szCs w:val="24"/>
        </w:rPr>
        <w:t xml:space="preserve"> 1.412 postos de trabalho), fabricação de produtos químicos </w:t>
      </w:r>
      <w:r w:rsidR="00DD5F97" w:rsidRPr="009E3D21">
        <w:rPr>
          <w:rFonts w:ascii="Times New Roman" w:hAnsi="Times New Roman" w:cs="Times New Roman"/>
          <w:sz w:val="24"/>
          <w:szCs w:val="24"/>
        </w:rPr>
        <w:t>borracha e material plástico</w:t>
      </w:r>
      <w:r w:rsidR="00DD5F97">
        <w:rPr>
          <w:rFonts w:ascii="Times New Roman" w:hAnsi="Times New Roman" w:cs="Times New Roman"/>
          <w:sz w:val="24"/>
          <w:szCs w:val="24"/>
        </w:rPr>
        <w:t xml:space="preserve"> (</w:t>
      </w:r>
      <w:r w:rsidR="00DD5F97" w:rsidRPr="009E3D21">
        <w:rPr>
          <w:rFonts w:ascii="Times New Roman" w:hAnsi="Times New Roman" w:cs="Times New Roman"/>
          <w:sz w:val="24"/>
          <w:szCs w:val="24"/>
        </w:rPr>
        <w:t>0,</w:t>
      </w:r>
      <w:r w:rsidR="00CF4E28">
        <w:rPr>
          <w:rFonts w:ascii="Times New Roman" w:hAnsi="Times New Roman" w:cs="Times New Roman"/>
          <w:sz w:val="24"/>
          <w:szCs w:val="24"/>
        </w:rPr>
        <w:t>6</w:t>
      </w:r>
      <w:r w:rsidR="00DD5F97" w:rsidRPr="009E3D21">
        <w:rPr>
          <w:rFonts w:ascii="Times New Roman" w:hAnsi="Times New Roman" w:cs="Times New Roman"/>
          <w:sz w:val="24"/>
          <w:szCs w:val="24"/>
        </w:rPr>
        <w:t>%</w:t>
      </w:r>
      <w:r w:rsidR="00DD5F97">
        <w:rPr>
          <w:rFonts w:ascii="Times New Roman" w:hAnsi="Times New Roman" w:cs="Times New Roman"/>
          <w:sz w:val="24"/>
          <w:szCs w:val="24"/>
        </w:rPr>
        <w:t xml:space="preserve"> ou </w:t>
      </w:r>
      <w:r w:rsidR="00DD5F97" w:rsidRPr="009E3D21">
        <w:rPr>
          <w:rFonts w:ascii="Times New Roman" w:hAnsi="Times New Roman" w:cs="Times New Roman"/>
          <w:sz w:val="24"/>
          <w:szCs w:val="24"/>
        </w:rPr>
        <w:t>169</w:t>
      </w:r>
      <w:r w:rsidR="00DD5F97">
        <w:rPr>
          <w:rFonts w:ascii="Times New Roman" w:hAnsi="Times New Roman" w:cs="Times New Roman"/>
          <w:sz w:val="24"/>
          <w:szCs w:val="24"/>
        </w:rPr>
        <w:t>)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DD5F97">
        <w:rPr>
          <w:rFonts w:ascii="Times New Roman" w:hAnsi="Times New Roman" w:cs="Times New Roman"/>
          <w:sz w:val="24"/>
          <w:szCs w:val="24"/>
        </w:rPr>
        <w:t xml:space="preserve">e </w:t>
      </w:r>
      <w:r w:rsidR="009E3D21" w:rsidRPr="00ED4232">
        <w:rPr>
          <w:rFonts w:ascii="Times New Roman" w:hAnsi="Times New Roman" w:cs="Times New Roman"/>
          <w:sz w:val="24"/>
          <w:szCs w:val="24"/>
        </w:rPr>
        <w:t xml:space="preserve">produtos alimentícios e bebidas </w:t>
      </w:r>
      <w:r w:rsidR="00DD5F97">
        <w:rPr>
          <w:rFonts w:ascii="Times New Roman" w:hAnsi="Times New Roman" w:cs="Times New Roman"/>
          <w:sz w:val="24"/>
          <w:szCs w:val="24"/>
        </w:rPr>
        <w:t>(</w:t>
      </w:r>
      <w:r w:rsidR="00DD5F97" w:rsidRPr="009E3D21">
        <w:rPr>
          <w:rFonts w:ascii="Times New Roman" w:hAnsi="Times New Roman" w:cs="Times New Roman"/>
          <w:sz w:val="24"/>
          <w:szCs w:val="24"/>
        </w:rPr>
        <w:t>0,</w:t>
      </w:r>
      <w:r w:rsidR="00CF4E28">
        <w:rPr>
          <w:rFonts w:ascii="Times New Roman" w:hAnsi="Times New Roman" w:cs="Times New Roman"/>
          <w:sz w:val="24"/>
          <w:szCs w:val="24"/>
        </w:rPr>
        <w:t>9</w:t>
      </w:r>
      <w:r w:rsidR="00DD5F97" w:rsidRPr="009E3D21">
        <w:rPr>
          <w:rFonts w:ascii="Times New Roman" w:hAnsi="Times New Roman" w:cs="Times New Roman"/>
          <w:sz w:val="24"/>
          <w:szCs w:val="24"/>
        </w:rPr>
        <w:t>%</w:t>
      </w:r>
      <w:r w:rsidR="00DD5F97">
        <w:rPr>
          <w:rFonts w:ascii="Times New Roman" w:hAnsi="Times New Roman" w:cs="Times New Roman"/>
          <w:sz w:val="24"/>
          <w:szCs w:val="24"/>
        </w:rPr>
        <w:t xml:space="preserve"> ou </w:t>
      </w:r>
      <w:r w:rsidR="00DD5F97" w:rsidRPr="009E3D21">
        <w:rPr>
          <w:rFonts w:ascii="Times New Roman" w:hAnsi="Times New Roman" w:cs="Times New Roman"/>
          <w:sz w:val="24"/>
          <w:szCs w:val="24"/>
        </w:rPr>
        <w:t>186</w:t>
      </w:r>
      <w:r w:rsidR="00DD5F97">
        <w:rPr>
          <w:rFonts w:ascii="Times New Roman" w:hAnsi="Times New Roman" w:cs="Times New Roman"/>
          <w:sz w:val="24"/>
          <w:szCs w:val="24"/>
        </w:rPr>
        <w:t>).</w:t>
      </w:r>
    </w:p>
    <w:p w:rsidR="007312A5" w:rsidRDefault="00337FD4" w:rsidP="00F61B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FD4">
        <w:rPr>
          <w:rFonts w:ascii="Times New Roman" w:hAnsi="Times New Roman" w:cs="Times New Roman"/>
          <w:sz w:val="24"/>
          <w:szCs w:val="24"/>
        </w:rPr>
        <w:t>No acumulado do ano,</w:t>
      </w:r>
      <w:r w:rsidR="00CC1EE8">
        <w:rPr>
          <w:rFonts w:ascii="Times New Roman" w:hAnsi="Times New Roman" w:cs="Times New Roman"/>
          <w:sz w:val="24"/>
          <w:szCs w:val="24"/>
        </w:rPr>
        <w:t xml:space="preserve"> houve</w:t>
      </w:r>
      <w:r w:rsidR="00CF4E28">
        <w:rPr>
          <w:rFonts w:ascii="Times New Roman" w:hAnsi="Times New Roman" w:cs="Times New Roman"/>
          <w:sz w:val="24"/>
          <w:szCs w:val="24"/>
        </w:rPr>
        <w:t xml:space="preserve"> relativa estabilidade com geração de </w:t>
      </w:r>
      <w:r w:rsidR="00FC272F">
        <w:rPr>
          <w:rFonts w:ascii="Times New Roman" w:hAnsi="Times New Roman" w:cs="Times New Roman"/>
          <w:sz w:val="24"/>
          <w:szCs w:val="24"/>
        </w:rPr>
        <w:t xml:space="preserve">apenas </w:t>
      </w:r>
      <w:r w:rsidR="00CF4E28">
        <w:rPr>
          <w:rFonts w:ascii="Times New Roman" w:hAnsi="Times New Roman" w:cs="Times New Roman"/>
          <w:sz w:val="24"/>
          <w:szCs w:val="24"/>
        </w:rPr>
        <w:t>247 empregos formais no setor.</w:t>
      </w:r>
    </w:p>
    <w:p w:rsidR="003C11E7" w:rsidRDefault="00F61B08" w:rsidP="007312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destaques ficaram por conta da</w:t>
      </w:r>
      <w:r w:rsidRPr="00ED4232">
        <w:rPr>
          <w:rFonts w:ascii="Times New Roman" w:hAnsi="Times New Roman" w:cs="Times New Roman"/>
          <w:sz w:val="24"/>
          <w:szCs w:val="24"/>
        </w:rPr>
        <w:t xml:space="preserve"> </w:t>
      </w:r>
      <w:r w:rsidR="007312A5">
        <w:rPr>
          <w:rFonts w:ascii="Times New Roman" w:hAnsi="Times New Roman" w:cs="Times New Roman"/>
          <w:sz w:val="24"/>
          <w:szCs w:val="24"/>
        </w:rPr>
        <w:t>s</w:t>
      </w:r>
      <w:r w:rsidR="007312A5" w:rsidRPr="007312A5">
        <w:rPr>
          <w:rFonts w:ascii="Times New Roman" w:hAnsi="Times New Roman" w:cs="Times New Roman"/>
          <w:sz w:val="24"/>
          <w:szCs w:val="24"/>
        </w:rPr>
        <w:t>aúde humana e serviços sociais</w:t>
      </w:r>
      <w:r w:rsidR="007312A5">
        <w:rPr>
          <w:rFonts w:ascii="Times New Roman" w:hAnsi="Times New Roman" w:cs="Times New Roman"/>
          <w:sz w:val="24"/>
          <w:szCs w:val="24"/>
        </w:rPr>
        <w:t xml:space="preserve"> (</w:t>
      </w:r>
      <w:r w:rsidR="007312A5" w:rsidRPr="007312A5">
        <w:rPr>
          <w:rFonts w:ascii="Times New Roman" w:hAnsi="Times New Roman" w:cs="Times New Roman"/>
          <w:sz w:val="24"/>
          <w:szCs w:val="24"/>
        </w:rPr>
        <w:t>7,13%</w:t>
      </w:r>
      <w:r w:rsidR="007312A5">
        <w:rPr>
          <w:rFonts w:ascii="Times New Roman" w:hAnsi="Times New Roman" w:cs="Times New Roman"/>
          <w:sz w:val="24"/>
          <w:szCs w:val="24"/>
        </w:rPr>
        <w:t xml:space="preserve"> ou 1</w:t>
      </w:r>
      <w:r w:rsidR="007312A5" w:rsidRPr="007312A5">
        <w:rPr>
          <w:rFonts w:ascii="Times New Roman" w:hAnsi="Times New Roman" w:cs="Times New Roman"/>
          <w:sz w:val="24"/>
          <w:szCs w:val="24"/>
        </w:rPr>
        <w:t>.386</w:t>
      </w:r>
      <w:r w:rsidR="007312A5">
        <w:rPr>
          <w:rFonts w:ascii="Times New Roman" w:hAnsi="Times New Roman" w:cs="Times New Roman"/>
          <w:sz w:val="24"/>
          <w:szCs w:val="24"/>
        </w:rPr>
        <w:t xml:space="preserve"> </w:t>
      </w:r>
      <w:r w:rsidR="007312A5" w:rsidRPr="00CC1EE8">
        <w:rPr>
          <w:rFonts w:ascii="Times New Roman" w:hAnsi="Times New Roman" w:cs="Times New Roman"/>
          <w:sz w:val="24"/>
          <w:szCs w:val="24"/>
        </w:rPr>
        <w:t>postos de trabalho</w:t>
      </w:r>
      <w:r w:rsidR="007312A5">
        <w:rPr>
          <w:rFonts w:ascii="Times New Roman" w:hAnsi="Times New Roman" w:cs="Times New Roman"/>
          <w:sz w:val="24"/>
          <w:szCs w:val="24"/>
        </w:rPr>
        <w:t>), e</w:t>
      </w:r>
      <w:r w:rsidR="007312A5" w:rsidRPr="007312A5">
        <w:rPr>
          <w:rFonts w:ascii="Times New Roman" w:hAnsi="Times New Roman" w:cs="Times New Roman"/>
          <w:sz w:val="24"/>
          <w:szCs w:val="24"/>
        </w:rPr>
        <w:t>ducação</w:t>
      </w:r>
      <w:r w:rsidR="007312A5" w:rsidRPr="007312A5">
        <w:rPr>
          <w:rFonts w:ascii="Times New Roman" w:hAnsi="Times New Roman" w:cs="Times New Roman"/>
          <w:sz w:val="24"/>
          <w:szCs w:val="24"/>
        </w:rPr>
        <w:tab/>
      </w:r>
      <w:r w:rsidR="007312A5">
        <w:rPr>
          <w:rFonts w:ascii="Times New Roman" w:hAnsi="Times New Roman" w:cs="Times New Roman"/>
          <w:sz w:val="24"/>
          <w:szCs w:val="24"/>
        </w:rPr>
        <w:t xml:space="preserve"> (</w:t>
      </w:r>
      <w:r w:rsidR="007312A5" w:rsidRPr="007312A5">
        <w:rPr>
          <w:rFonts w:ascii="Times New Roman" w:hAnsi="Times New Roman" w:cs="Times New Roman"/>
          <w:sz w:val="24"/>
          <w:szCs w:val="24"/>
        </w:rPr>
        <w:t>4,48%</w:t>
      </w:r>
      <w:r w:rsidR="007312A5">
        <w:rPr>
          <w:rFonts w:ascii="Times New Roman" w:hAnsi="Times New Roman" w:cs="Times New Roman"/>
          <w:sz w:val="24"/>
          <w:szCs w:val="24"/>
        </w:rPr>
        <w:t xml:space="preserve"> ou </w:t>
      </w:r>
      <w:r w:rsidR="007312A5" w:rsidRPr="007312A5">
        <w:rPr>
          <w:rFonts w:ascii="Times New Roman" w:hAnsi="Times New Roman" w:cs="Times New Roman"/>
          <w:sz w:val="24"/>
          <w:szCs w:val="24"/>
        </w:rPr>
        <w:t>1.925</w:t>
      </w:r>
      <w:r w:rsidR="007312A5">
        <w:rPr>
          <w:rFonts w:ascii="Times New Roman" w:hAnsi="Times New Roman" w:cs="Times New Roman"/>
          <w:sz w:val="24"/>
          <w:szCs w:val="24"/>
        </w:rPr>
        <w:t xml:space="preserve"> postos de trabalho) e no t</w:t>
      </w:r>
      <w:r w:rsidR="007312A5" w:rsidRPr="007312A5">
        <w:rPr>
          <w:rFonts w:ascii="Times New Roman" w:hAnsi="Times New Roman" w:cs="Times New Roman"/>
          <w:sz w:val="24"/>
          <w:szCs w:val="24"/>
        </w:rPr>
        <w:t>ransporte, armazenagem e correio</w:t>
      </w:r>
      <w:r w:rsidR="007312A5">
        <w:rPr>
          <w:rFonts w:ascii="Times New Roman" w:hAnsi="Times New Roman" w:cs="Times New Roman"/>
          <w:sz w:val="24"/>
          <w:szCs w:val="24"/>
        </w:rPr>
        <w:t xml:space="preserve"> (</w:t>
      </w:r>
      <w:r w:rsidR="007312A5" w:rsidRPr="007312A5">
        <w:rPr>
          <w:rFonts w:ascii="Times New Roman" w:hAnsi="Times New Roman" w:cs="Times New Roman"/>
          <w:sz w:val="24"/>
          <w:szCs w:val="24"/>
        </w:rPr>
        <w:t>6,92%</w:t>
      </w:r>
      <w:r w:rsidR="007312A5" w:rsidRPr="007312A5">
        <w:rPr>
          <w:rFonts w:ascii="Times New Roman" w:hAnsi="Times New Roman" w:cs="Times New Roman"/>
          <w:sz w:val="24"/>
          <w:szCs w:val="24"/>
        </w:rPr>
        <w:tab/>
      </w:r>
      <w:r w:rsidR="007312A5">
        <w:rPr>
          <w:rFonts w:ascii="Times New Roman" w:hAnsi="Times New Roman" w:cs="Times New Roman"/>
          <w:sz w:val="24"/>
          <w:szCs w:val="24"/>
        </w:rPr>
        <w:t xml:space="preserve"> ou </w:t>
      </w:r>
      <w:r w:rsidR="007312A5" w:rsidRPr="007312A5">
        <w:rPr>
          <w:rFonts w:ascii="Times New Roman" w:hAnsi="Times New Roman" w:cs="Times New Roman"/>
          <w:sz w:val="24"/>
          <w:szCs w:val="24"/>
        </w:rPr>
        <w:t>308</w:t>
      </w:r>
      <w:r w:rsidR="007312A5">
        <w:rPr>
          <w:rFonts w:ascii="Times New Roman" w:hAnsi="Times New Roman" w:cs="Times New Roman"/>
          <w:sz w:val="24"/>
          <w:szCs w:val="24"/>
        </w:rPr>
        <w:t xml:space="preserve">). </w:t>
      </w:r>
      <w:r w:rsidR="003C11E7">
        <w:rPr>
          <w:rFonts w:ascii="Times New Roman" w:hAnsi="Times New Roman" w:cs="Times New Roman"/>
          <w:sz w:val="24"/>
          <w:szCs w:val="24"/>
        </w:rPr>
        <w:t>Em contrapartida, as a</w:t>
      </w:r>
      <w:r w:rsidR="007312A5" w:rsidRPr="007312A5">
        <w:rPr>
          <w:rFonts w:ascii="Times New Roman" w:hAnsi="Times New Roman" w:cs="Times New Roman"/>
          <w:sz w:val="24"/>
          <w:szCs w:val="24"/>
        </w:rPr>
        <w:t>tividades administrativas e serviços complementares</w:t>
      </w:r>
      <w:r w:rsidR="007312A5" w:rsidRPr="007312A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C11E7">
        <w:rPr>
          <w:rFonts w:ascii="Times New Roman" w:hAnsi="Times New Roman" w:cs="Times New Roman"/>
          <w:sz w:val="24"/>
          <w:szCs w:val="24"/>
        </w:rPr>
        <w:t xml:space="preserve">tiveram o número de postos de trabalhos reduzidos em 1,17% ou menos 2.437. Os empregos no subsetor alojamento e alimentação tiveram uma queda de 4,44%, que correspondeu a um número de </w:t>
      </w:r>
      <w:r w:rsidR="003C11E7" w:rsidRPr="007312A5">
        <w:rPr>
          <w:rFonts w:ascii="Times New Roman" w:hAnsi="Times New Roman" w:cs="Times New Roman"/>
          <w:sz w:val="24"/>
          <w:szCs w:val="24"/>
        </w:rPr>
        <w:t>632</w:t>
      </w:r>
      <w:r w:rsidR="003C11E7">
        <w:rPr>
          <w:rFonts w:ascii="Times New Roman" w:hAnsi="Times New Roman" w:cs="Times New Roman"/>
          <w:sz w:val="24"/>
          <w:szCs w:val="24"/>
        </w:rPr>
        <w:t xml:space="preserve"> postos.</w:t>
      </w:r>
    </w:p>
    <w:p w:rsidR="0075103F" w:rsidRDefault="0075103F" w:rsidP="007510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3F" w:rsidRDefault="0075103F" w:rsidP="007510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08E1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5103F" w:rsidRDefault="0075103F" w:rsidP="00010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03F">
        <w:rPr>
          <w:rFonts w:ascii="Times New Roman" w:hAnsi="Times New Roman" w:cs="Times New Roman"/>
          <w:sz w:val="24"/>
          <w:szCs w:val="24"/>
        </w:rPr>
        <w:t>Número e variação do emprego formal, segundo setores de atividade econômica</w:t>
      </w:r>
      <w:r>
        <w:rPr>
          <w:rFonts w:ascii="Times New Roman" w:hAnsi="Times New Roman" w:cs="Times New Roman"/>
          <w:sz w:val="24"/>
          <w:szCs w:val="24"/>
        </w:rPr>
        <w:t xml:space="preserve"> na RMPA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0108E1" w:rsidRDefault="000108E1" w:rsidP="00010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(1.000 pessoas)</w:t>
      </w:r>
    </w:p>
    <w:p w:rsidR="00ED4232" w:rsidRDefault="000108E1" w:rsidP="00ED42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E1">
        <w:rPr>
          <w:noProof/>
          <w:lang w:eastAsia="pt-BR"/>
        </w:rPr>
        <w:lastRenderedPageBreak/>
        <w:drawing>
          <wp:inline distT="0" distB="0" distL="0" distR="0">
            <wp:extent cx="5400040" cy="3275434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2F" w:rsidRPr="0075103F" w:rsidRDefault="0075103F" w:rsidP="0075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03F">
        <w:rPr>
          <w:rFonts w:ascii="Times New Roman" w:hAnsi="Times New Roman" w:cs="Times New Roman"/>
          <w:sz w:val="20"/>
          <w:szCs w:val="20"/>
        </w:rPr>
        <w:t xml:space="preserve">Fonte: Ministério do Trabalho e Emprego – MTE. Cadastro Geral de Empregados e Desempregados – </w:t>
      </w:r>
      <w:proofErr w:type="spellStart"/>
      <w:r w:rsidRPr="0075103F">
        <w:rPr>
          <w:rFonts w:ascii="Times New Roman" w:hAnsi="Times New Roman" w:cs="Times New Roman"/>
          <w:sz w:val="20"/>
          <w:szCs w:val="20"/>
        </w:rPr>
        <w:t>Caged</w:t>
      </w:r>
      <w:proofErr w:type="spellEnd"/>
    </w:p>
    <w:p w:rsidR="0075103F" w:rsidRDefault="0075103F" w:rsidP="00ED42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3F" w:rsidRDefault="0075103F" w:rsidP="00ED42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82F" w:rsidRPr="00C325A5" w:rsidRDefault="00F0282F" w:rsidP="00F028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25A5">
        <w:rPr>
          <w:rFonts w:ascii="Times New Roman" w:hAnsi="Times New Roman" w:cs="Times New Roman"/>
          <w:sz w:val="32"/>
          <w:szCs w:val="32"/>
        </w:rPr>
        <w:t>3 Comportamento da oferta de trabalho e do desemprego</w:t>
      </w:r>
    </w:p>
    <w:p w:rsidR="00F0282F" w:rsidRDefault="00F0282F" w:rsidP="00F028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763" w:rsidRDefault="00F0282F" w:rsidP="00F028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82F">
        <w:rPr>
          <w:rFonts w:ascii="Times New Roman" w:hAnsi="Times New Roman" w:cs="Times New Roman"/>
          <w:sz w:val="24"/>
          <w:szCs w:val="24"/>
        </w:rPr>
        <w:t>Segundo dados da PED-RMPA, no período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59">
        <w:rPr>
          <w:rFonts w:ascii="Times New Roman" w:hAnsi="Times New Roman" w:cs="Times New Roman"/>
          <w:sz w:val="24"/>
          <w:szCs w:val="24"/>
        </w:rPr>
        <w:t>jan.</w:t>
      </w:r>
      <w:r w:rsidRPr="00F0282F">
        <w:rPr>
          <w:rFonts w:ascii="Times New Roman" w:hAnsi="Times New Roman" w:cs="Times New Roman"/>
          <w:sz w:val="24"/>
          <w:szCs w:val="24"/>
        </w:rPr>
        <w:t>-maio</w:t>
      </w:r>
      <w:proofErr w:type="spellEnd"/>
      <w:r w:rsidRPr="00F0282F">
        <w:rPr>
          <w:rFonts w:ascii="Times New Roman" w:hAnsi="Times New Roman" w:cs="Times New Roman"/>
          <w:sz w:val="24"/>
          <w:szCs w:val="24"/>
        </w:rPr>
        <w:t>/1</w:t>
      </w:r>
      <w:r w:rsidR="00330598">
        <w:rPr>
          <w:rFonts w:ascii="Times New Roman" w:hAnsi="Times New Roman" w:cs="Times New Roman"/>
          <w:sz w:val="24"/>
          <w:szCs w:val="24"/>
        </w:rPr>
        <w:t>5</w:t>
      </w:r>
      <w:r w:rsidRPr="00F0282F">
        <w:rPr>
          <w:rFonts w:ascii="Times New Roman" w:hAnsi="Times New Roman" w:cs="Times New Roman"/>
          <w:sz w:val="24"/>
          <w:szCs w:val="24"/>
        </w:rPr>
        <w:t>, a População Economicamente 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 xml:space="preserve">(PEA) apresentou uma tendência de </w:t>
      </w:r>
      <w:r w:rsidR="00FF1259">
        <w:rPr>
          <w:rFonts w:ascii="Times New Roman" w:hAnsi="Times New Roman" w:cs="Times New Roman"/>
          <w:sz w:val="24"/>
          <w:szCs w:val="24"/>
        </w:rPr>
        <w:t>aumento</w:t>
      </w:r>
      <w:r w:rsidR="0043092A">
        <w:rPr>
          <w:rFonts w:ascii="Times New Roman" w:hAnsi="Times New Roman" w:cs="Times New Roman"/>
          <w:sz w:val="24"/>
          <w:szCs w:val="24"/>
        </w:rPr>
        <w:t>. Na média deste período em comparação com o mesmo de 2014</w:t>
      </w:r>
      <w:r w:rsidRPr="00F0282F">
        <w:rPr>
          <w:rFonts w:ascii="Times New Roman" w:hAnsi="Times New Roman" w:cs="Times New Roman"/>
          <w:sz w:val="24"/>
          <w:szCs w:val="24"/>
        </w:rPr>
        <w:t xml:space="preserve">, </w:t>
      </w:r>
      <w:r w:rsidR="0043092A">
        <w:rPr>
          <w:rFonts w:ascii="Times New Roman" w:hAnsi="Times New Roman" w:cs="Times New Roman"/>
          <w:sz w:val="24"/>
          <w:szCs w:val="24"/>
        </w:rPr>
        <w:t>ocorreu</w:t>
      </w:r>
      <w:r w:rsidRPr="00F0282F">
        <w:rPr>
          <w:rFonts w:ascii="Times New Roman" w:hAnsi="Times New Roman" w:cs="Times New Roman"/>
          <w:sz w:val="24"/>
          <w:szCs w:val="24"/>
        </w:rPr>
        <w:t xml:space="preserve"> um</w:t>
      </w:r>
      <w:r w:rsidR="0043092A">
        <w:rPr>
          <w:rFonts w:ascii="Times New Roman" w:hAnsi="Times New Roman" w:cs="Times New Roman"/>
          <w:sz w:val="24"/>
          <w:szCs w:val="24"/>
        </w:rPr>
        <w:t xml:space="preserve"> aumento de 1,</w:t>
      </w:r>
      <w:r w:rsidR="00386294">
        <w:rPr>
          <w:rFonts w:ascii="Times New Roman" w:hAnsi="Times New Roman" w:cs="Times New Roman"/>
          <w:sz w:val="24"/>
          <w:szCs w:val="24"/>
        </w:rPr>
        <w:t>6</w:t>
      </w:r>
      <w:r w:rsidR="0043092A">
        <w:rPr>
          <w:rFonts w:ascii="Times New Roman" w:hAnsi="Times New Roman" w:cs="Times New Roman"/>
          <w:sz w:val="24"/>
          <w:szCs w:val="24"/>
        </w:rPr>
        <w:t>%</w:t>
      </w:r>
      <w:r w:rsidRPr="00F0282F">
        <w:rPr>
          <w:rFonts w:ascii="Times New Roman" w:hAnsi="Times New Roman" w:cs="Times New Roman"/>
          <w:sz w:val="24"/>
          <w:szCs w:val="24"/>
        </w:rPr>
        <w:t xml:space="preserve">, equivalente </w:t>
      </w:r>
      <w:r w:rsidR="00386294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92A">
        <w:rPr>
          <w:rFonts w:ascii="Times New Roman" w:hAnsi="Times New Roman" w:cs="Times New Roman"/>
          <w:sz w:val="24"/>
          <w:szCs w:val="24"/>
        </w:rPr>
        <w:t>crescimento</w:t>
      </w:r>
      <w:r w:rsidRPr="00F0282F">
        <w:rPr>
          <w:rFonts w:ascii="Times New Roman" w:hAnsi="Times New Roman" w:cs="Times New Roman"/>
          <w:sz w:val="24"/>
          <w:szCs w:val="24"/>
        </w:rPr>
        <w:t xml:space="preserve">, na oferta de trabalho, de </w:t>
      </w:r>
      <w:r w:rsidR="0043092A">
        <w:rPr>
          <w:rFonts w:ascii="Times New Roman" w:hAnsi="Times New Roman" w:cs="Times New Roman"/>
          <w:sz w:val="24"/>
          <w:szCs w:val="24"/>
        </w:rPr>
        <w:t>29</w:t>
      </w:r>
      <w:r w:rsidRPr="00F0282F">
        <w:rPr>
          <w:rFonts w:ascii="Times New Roman" w:hAnsi="Times New Roman" w:cs="Times New Roman"/>
          <w:sz w:val="24"/>
          <w:szCs w:val="24"/>
        </w:rPr>
        <w:t xml:space="preserve"> mil indivíduos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(</w:t>
      </w:r>
      <w:r w:rsidR="0043092A">
        <w:rPr>
          <w:rFonts w:ascii="Times New Roman" w:hAnsi="Times New Roman" w:cs="Times New Roman"/>
          <w:sz w:val="24"/>
          <w:szCs w:val="24"/>
        </w:rPr>
        <w:t xml:space="preserve">Tabela </w:t>
      </w:r>
      <w:r w:rsidR="0075103F">
        <w:rPr>
          <w:rFonts w:ascii="Times New Roman" w:hAnsi="Times New Roman" w:cs="Times New Roman"/>
          <w:sz w:val="24"/>
          <w:szCs w:val="24"/>
        </w:rPr>
        <w:t>4</w:t>
      </w:r>
      <w:r w:rsidRPr="00F0282F">
        <w:rPr>
          <w:rFonts w:ascii="Times New Roman" w:hAnsi="Times New Roman" w:cs="Times New Roman"/>
          <w:sz w:val="24"/>
          <w:szCs w:val="24"/>
        </w:rPr>
        <w:t xml:space="preserve">). </w:t>
      </w:r>
      <w:r w:rsidR="008150C9">
        <w:rPr>
          <w:rFonts w:ascii="Times New Roman" w:hAnsi="Times New Roman" w:cs="Times New Roman"/>
          <w:sz w:val="24"/>
          <w:szCs w:val="24"/>
        </w:rPr>
        <w:t xml:space="preserve">No Gráfico </w:t>
      </w:r>
      <w:r w:rsidR="0075103F">
        <w:rPr>
          <w:rFonts w:ascii="Times New Roman" w:hAnsi="Times New Roman" w:cs="Times New Roman"/>
          <w:sz w:val="24"/>
          <w:szCs w:val="24"/>
        </w:rPr>
        <w:t>2</w:t>
      </w:r>
      <w:r w:rsidR="008150C9">
        <w:rPr>
          <w:rFonts w:ascii="Times New Roman" w:hAnsi="Times New Roman" w:cs="Times New Roman"/>
          <w:sz w:val="24"/>
          <w:szCs w:val="24"/>
        </w:rPr>
        <w:t xml:space="preserve"> observa-se, que os números da PEA em 2015 situaram-se abaixo dos de 2014 nos meses de janeiro a março</w:t>
      </w:r>
      <w:r w:rsidR="00586763">
        <w:rPr>
          <w:rFonts w:ascii="Times New Roman" w:hAnsi="Times New Roman" w:cs="Times New Roman"/>
          <w:sz w:val="24"/>
          <w:szCs w:val="24"/>
        </w:rPr>
        <w:t xml:space="preserve">. Nos </w:t>
      </w:r>
      <w:r w:rsidR="008150C9">
        <w:rPr>
          <w:rFonts w:ascii="Times New Roman" w:hAnsi="Times New Roman" w:cs="Times New Roman"/>
          <w:sz w:val="24"/>
          <w:szCs w:val="24"/>
        </w:rPr>
        <w:t>meses de abril e maio</w:t>
      </w:r>
      <w:r w:rsidR="003209B8">
        <w:rPr>
          <w:rFonts w:ascii="Times New Roman" w:hAnsi="Times New Roman" w:cs="Times New Roman"/>
          <w:sz w:val="24"/>
          <w:szCs w:val="24"/>
        </w:rPr>
        <w:t>,</w:t>
      </w:r>
      <w:r w:rsidR="008150C9">
        <w:rPr>
          <w:rFonts w:ascii="Times New Roman" w:hAnsi="Times New Roman" w:cs="Times New Roman"/>
          <w:sz w:val="24"/>
          <w:szCs w:val="24"/>
        </w:rPr>
        <w:t xml:space="preserve"> o</w:t>
      </w:r>
      <w:r w:rsidR="00586763">
        <w:rPr>
          <w:rFonts w:ascii="Times New Roman" w:hAnsi="Times New Roman" w:cs="Times New Roman"/>
          <w:sz w:val="24"/>
          <w:szCs w:val="24"/>
        </w:rPr>
        <w:t xml:space="preserve"> contingente populacional situou-se acima do de 2014. Nestes primeiros cinco meses de 2015 a PEA teve um crescimento</w:t>
      </w:r>
      <w:r w:rsidR="00CF4E28">
        <w:rPr>
          <w:rFonts w:ascii="Times New Roman" w:hAnsi="Times New Roman" w:cs="Times New Roman"/>
          <w:sz w:val="24"/>
          <w:szCs w:val="24"/>
        </w:rPr>
        <w:t xml:space="preserve"> médio</w:t>
      </w:r>
      <w:r w:rsidR="00586763">
        <w:rPr>
          <w:rFonts w:ascii="Times New Roman" w:hAnsi="Times New Roman" w:cs="Times New Roman"/>
          <w:sz w:val="24"/>
          <w:szCs w:val="24"/>
        </w:rPr>
        <w:t xml:space="preserve"> de 0,5% ao mês enquanto o cresci</w:t>
      </w:r>
      <w:r w:rsidR="008B2132">
        <w:rPr>
          <w:rFonts w:ascii="Times New Roman" w:hAnsi="Times New Roman" w:cs="Times New Roman"/>
          <w:sz w:val="24"/>
          <w:szCs w:val="24"/>
        </w:rPr>
        <w:t>mento da PIA foi de 0,1%, o que determinou uma pressão da PEA no mercado de trabalho na RMPA.</w:t>
      </w:r>
    </w:p>
    <w:p w:rsidR="00FF1259" w:rsidRDefault="00FF1259" w:rsidP="00F028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259" w:rsidRDefault="008B2132" w:rsidP="008B2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08E1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F1259" w:rsidRPr="00361519" w:rsidRDefault="00FF1259" w:rsidP="00FF12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61519">
        <w:rPr>
          <w:rFonts w:ascii="Times New Roman" w:eastAsia="Times New Roman" w:hAnsi="Times New Roman" w:cs="Times New Roman"/>
          <w:color w:val="000000"/>
          <w:lang w:eastAsia="pt-BR"/>
        </w:rPr>
        <w:t xml:space="preserve">Estimativa do número de pessoas da População Economicamente Ativa da Região Metropolitana de Porto Alegre — </w:t>
      </w:r>
      <w:proofErr w:type="spellStart"/>
      <w:r w:rsidRPr="00361519">
        <w:rPr>
          <w:rFonts w:ascii="Times New Roman" w:eastAsia="Times New Roman" w:hAnsi="Times New Roman" w:cs="Times New Roman"/>
          <w:color w:val="000000"/>
          <w:lang w:eastAsia="pt-BR"/>
        </w:rPr>
        <w:t>jan.-maio</w:t>
      </w:r>
      <w:proofErr w:type="spellEnd"/>
      <w:r w:rsidRPr="00361519">
        <w:rPr>
          <w:rFonts w:ascii="Times New Roman" w:eastAsia="Times New Roman" w:hAnsi="Times New Roman" w:cs="Times New Roman"/>
          <w:color w:val="000000"/>
          <w:lang w:eastAsia="pt-BR"/>
        </w:rPr>
        <w:t xml:space="preserve"> 2014-15</w:t>
      </w:r>
    </w:p>
    <w:p w:rsidR="00FF1259" w:rsidRDefault="008A1AE6" w:rsidP="00FF12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E6">
        <w:rPr>
          <w:noProof/>
          <w:lang w:eastAsia="pt-BR"/>
        </w:rPr>
        <w:lastRenderedPageBreak/>
        <w:drawing>
          <wp:inline distT="0" distB="0" distL="0" distR="0">
            <wp:extent cx="5400040" cy="151171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32" w:rsidRPr="00327FAF" w:rsidRDefault="008B2132" w:rsidP="008B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FAF">
        <w:rPr>
          <w:rFonts w:ascii="Times New Roman" w:hAnsi="Times New Roman" w:cs="Times New Roman"/>
          <w:sz w:val="20"/>
          <w:szCs w:val="20"/>
        </w:rPr>
        <w:t>FONTE DOS DADOS BRUTOS: PED-RMPA - Convênio FEE, FGTAS, PMPA, SEADE, DIEESE e apoio MTE/FAT.</w:t>
      </w:r>
    </w:p>
    <w:p w:rsidR="008B2132" w:rsidRDefault="008B2132" w:rsidP="008B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FAF">
        <w:rPr>
          <w:rFonts w:ascii="Times New Roman" w:hAnsi="Times New Roman" w:cs="Times New Roman"/>
          <w:sz w:val="20"/>
          <w:szCs w:val="20"/>
        </w:rPr>
        <w:t xml:space="preserve">(1) O cálculo das médias de </w:t>
      </w:r>
      <w:proofErr w:type="spellStart"/>
      <w:r w:rsidRPr="00327FAF">
        <w:rPr>
          <w:rFonts w:ascii="Times New Roman" w:hAnsi="Times New Roman" w:cs="Times New Roman"/>
          <w:sz w:val="20"/>
          <w:szCs w:val="20"/>
        </w:rPr>
        <w:t>jan.-maio</w:t>
      </w:r>
      <w:proofErr w:type="spellEnd"/>
      <w:r w:rsidRPr="00327FAF">
        <w:rPr>
          <w:rFonts w:ascii="Times New Roman" w:hAnsi="Times New Roman" w:cs="Times New Roman"/>
          <w:sz w:val="20"/>
          <w:szCs w:val="20"/>
        </w:rPr>
        <w:t>/1</w:t>
      </w:r>
      <w:r w:rsidR="00D40CDB">
        <w:rPr>
          <w:rFonts w:ascii="Times New Roman" w:hAnsi="Times New Roman" w:cs="Times New Roman"/>
          <w:sz w:val="20"/>
          <w:szCs w:val="20"/>
        </w:rPr>
        <w:t>4</w:t>
      </w:r>
      <w:r w:rsidRPr="00327FAF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327FAF">
        <w:rPr>
          <w:rFonts w:ascii="Times New Roman" w:hAnsi="Times New Roman" w:cs="Times New Roman"/>
          <w:sz w:val="20"/>
          <w:szCs w:val="20"/>
        </w:rPr>
        <w:t>jan.-maio</w:t>
      </w:r>
      <w:proofErr w:type="spellEnd"/>
      <w:r w:rsidRPr="00327FAF">
        <w:rPr>
          <w:rFonts w:ascii="Times New Roman" w:hAnsi="Times New Roman" w:cs="Times New Roman"/>
          <w:sz w:val="20"/>
          <w:szCs w:val="20"/>
        </w:rPr>
        <w:t>/1</w:t>
      </w:r>
      <w:r w:rsidR="00D40CDB">
        <w:rPr>
          <w:rFonts w:ascii="Times New Roman" w:hAnsi="Times New Roman" w:cs="Times New Roman"/>
          <w:sz w:val="20"/>
          <w:szCs w:val="20"/>
        </w:rPr>
        <w:t>5</w:t>
      </w:r>
      <w:r w:rsidRPr="00327FAF">
        <w:rPr>
          <w:rFonts w:ascii="Times New Roman" w:hAnsi="Times New Roman" w:cs="Times New Roman"/>
          <w:sz w:val="20"/>
          <w:szCs w:val="20"/>
        </w:rPr>
        <w:t xml:space="preserve"> foi elaborado pelo autor com os </w:t>
      </w:r>
      <w:proofErr w:type="spellStart"/>
      <w:r w:rsidRPr="00327FAF">
        <w:rPr>
          <w:rFonts w:ascii="Times New Roman" w:hAnsi="Times New Roman" w:cs="Times New Roman"/>
          <w:sz w:val="20"/>
          <w:szCs w:val="20"/>
        </w:rPr>
        <w:t>microdados</w:t>
      </w:r>
      <w:proofErr w:type="spellEnd"/>
      <w:r w:rsidRPr="00327FAF">
        <w:rPr>
          <w:rFonts w:ascii="Times New Roman" w:hAnsi="Times New Roman" w:cs="Times New Roman"/>
          <w:sz w:val="20"/>
          <w:szCs w:val="20"/>
        </w:rPr>
        <w:t xml:space="preserve"> da Pesquisa de Emprego e Desemprego na Região Metropolitana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7FAF">
        <w:rPr>
          <w:rFonts w:ascii="Times New Roman" w:hAnsi="Times New Roman" w:cs="Times New Roman"/>
          <w:sz w:val="20"/>
          <w:szCs w:val="20"/>
        </w:rPr>
        <w:t>de Porto Alegre (PED-RMPA).</w:t>
      </w:r>
    </w:p>
    <w:p w:rsidR="008B2132" w:rsidRDefault="008B2132" w:rsidP="00677A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A52" w:rsidRDefault="00F0282F" w:rsidP="00677A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82F">
        <w:rPr>
          <w:rFonts w:ascii="Times New Roman" w:hAnsi="Times New Roman" w:cs="Times New Roman"/>
          <w:sz w:val="24"/>
          <w:szCs w:val="24"/>
        </w:rPr>
        <w:t>Tais resultados estão associados ao desempenho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 xml:space="preserve">da taxa de participação, que </w:t>
      </w:r>
      <w:r w:rsidR="003E6162">
        <w:rPr>
          <w:rFonts w:ascii="Times New Roman" w:hAnsi="Times New Roman" w:cs="Times New Roman"/>
          <w:sz w:val="24"/>
          <w:szCs w:val="24"/>
        </w:rPr>
        <w:t>aumentou</w:t>
      </w:r>
      <w:r w:rsidRPr="00F0282F">
        <w:rPr>
          <w:rFonts w:ascii="Times New Roman" w:hAnsi="Times New Roman" w:cs="Times New Roman"/>
          <w:sz w:val="24"/>
          <w:szCs w:val="24"/>
        </w:rPr>
        <w:t xml:space="preserve"> para todos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grupos, considerando algumas características pessoais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(sexo, idade e posição no domicílio). A taxa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 xml:space="preserve">participação total passou de </w:t>
      </w:r>
      <w:r w:rsidR="00677A52" w:rsidRPr="00677A52">
        <w:rPr>
          <w:rFonts w:ascii="Times New Roman" w:hAnsi="Times New Roman" w:cs="Times New Roman"/>
          <w:sz w:val="24"/>
          <w:szCs w:val="24"/>
        </w:rPr>
        <w:t>54,2</w:t>
      </w:r>
      <w:r w:rsidRPr="00F0282F">
        <w:rPr>
          <w:rFonts w:ascii="Times New Roman" w:hAnsi="Times New Roman" w:cs="Times New Roman"/>
          <w:sz w:val="24"/>
          <w:szCs w:val="24"/>
        </w:rPr>
        <w:t xml:space="preserve">% para </w:t>
      </w:r>
      <w:r w:rsidR="00677A52" w:rsidRPr="00677A52">
        <w:rPr>
          <w:rFonts w:ascii="Times New Roman" w:hAnsi="Times New Roman" w:cs="Times New Roman"/>
          <w:sz w:val="24"/>
          <w:szCs w:val="24"/>
        </w:rPr>
        <w:t>55,3</w:t>
      </w:r>
      <w:r w:rsidRPr="00F0282F">
        <w:rPr>
          <w:rFonts w:ascii="Times New Roman" w:hAnsi="Times New Roman" w:cs="Times New Roman"/>
          <w:sz w:val="24"/>
          <w:szCs w:val="24"/>
        </w:rPr>
        <w:t>%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82F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F0282F">
        <w:rPr>
          <w:rFonts w:ascii="Times New Roman" w:hAnsi="Times New Roman" w:cs="Times New Roman"/>
          <w:sz w:val="24"/>
          <w:szCs w:val="24"/>
        </w:rPr>
        <w:t>1</w:t>
      </w:r>
      <w:r w:rsidR="00677A52">
        <w:rPr>
          <w:rFonts w:ascii="Times New Roman" w:hAnsi="Times New Roman" w:cs="Times New Roman"/>
          <w:sz w:val="24"/>
          <w:szCs w:val="24"/>
        </w:rPr>
        <w:t>4</w:t>
      </w:r>
      <w:r w:rsidRPr="00F0282F">
        <w:rPr>
          <w:rFonts w:ascii="Times New Roman" w:hAnsi="Times New Roman" w:cs="Times New Roman"/>
          <w:sz w:val="24"/>
          <w:szCs w:val="24"/>
        </w:rPr>
        <w:t xml:space="preserve"> e maio/1</w:t>
      </w:r>
      <w:r w:rsidR="00677A52">
        <w:rPr>
          <w:rFonts w:ascii="Times New Roman" w:hAnsi="Times New Roman" w:cs="Times New Roman"/>
          <w:sz w:val="24"/>
          <w:szCs w:val="24"/>
        </w:rPr>
        <w:t>5</w:t>
      </w:r>
      <w:r w:rsidRPr="00F0282F">
        <w:rPr>
          <w:rFonts w:ascii="Times New Roman" w:hAnsi="Times New Roman" w:cs="Times New Roman"/>
          <w:sz w:val="24"/>
          <w:szCs w:val="24"/>
        </w:rPr>
        <w:t>. Segundo o recorte analítico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atributos pessoais, registram-se os seguintes comportamentos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 xml:space="preserve">(Tabela </w:t>
      </w:r>
      <w:r w:rsidR="00FC4DD4">
        <w:rPr>
          <w:rFonts w:ascii="Times New Roman" w:hAnsi="Times New Roman" w:cs="Times New Roman"/>
          <w:sz w:val="24"/>
          <w:szCs w:val="24"/>
        </w:rPr>
        <w:t>5</w:t>
      </w:r>
      <w:r w:rsidRPr="00F0282F">
        <w:rPr>
          <w:rFonts w:ascii="Times New Roman" w:hAnsi="Times New Roman" w:cs="Times New Roman"/>
          <w:sz w:val="24"/>
          <w:szCs w:val="24"/>
        </w:rPr>
        <w:t xml:space="preserve">): a taxa de participação </w:t>
      </w:r>
      <w:r w:rsidRPr="00881614">
        <w:rPr>
          <w:rFonts w:ascii="Times New Roman" w:hAnsi="Times New Roman" w:cs="Times New Roman"/>
          <w:b/>
          <w:sz w:val="24"/>
          <w:szCs w:val="24"/>
        </w:rPr>
        <w:t>por sexo</w:t>
      </w:r>
      <w:r w:rsidRPr="00F028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do primeiro ao quinto mês de 201</w:t>
      </w:r>
      <w:r w:rsidR="00CF4E28">
        <w:rPr>
          <w:rFonts w:ascii="Times New Roman" w:hAnsi="Times New Roman" w:cs="Times New Roman"/>
          <w:sz w:val="24"/>
          <w:szCs w:val="24"/>
        </w:rPr>
        <w:t>5</w:t>
      </w:r>
      <w:r w:rsidRPr="00F0282F">
        <w:rPr>
          <w:rFonts w:ascii="Times New Roman" w:hAnsi="Times New Roman" w:cs="Times New Roman"/>
          <w:sz w:val="24"/>
          <w:szCs w:val="24"/>
        </w:rPr>
        <w:t xml:space="preserve">, mostrou </w:t>
      </w:r>
      <w:r w:rsidR="00677A52">
        <w:rPr>
          <w:rFonts w:ascii="Times New Roman" w:hAnsi="Times New Roman" w:cs="Times New Roman"/>
          <w:sz w:val="24"/>
          <w:szCs w:val="24"/>
        </w:rPr>
        <w:t>aumento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tanto para os homens (de 6</w:t>
      </w:r>
      <w:r w:rsidR="00677A52">
        <w:rPr>
          <w:rFonts w:ascii="Times New Roman" w:hAnsi="Times New Roman" w:cs="Times New Roman"/>
          <w:sz w:val="24"/>
          <w:szCs w:val="24"/>
        </w:rPr>
        <w:t>3</w:t>
      </w:r>
      <w:r w:rsidRPr="00F0282F">
        <w:rPr>
          <w:rFonts w:ascii="Times New Roman" w:hAnsi="Times New Roman" w:cs="Times New Roman"/>
          <w:sz w:val="24"/>
          <w:szCs w:val="24"/>
        </w:rPr>
        <w:t>,</w:t>
      </w:r>
      <w:r w:rsidR="00677A52">
        <w:rPr>
          <w:rFonts w:ascii="Times New Roman" w:hAnsi="Times New Roman" w:cs="Times New Roman"/>
          <w:sz w:val="24"/>
          <w:szCs w:val="24"/>
        </w:rPr>
        <w:t>1</w:t>
      </w:r>
      <w:r w:rsidRPr="00F0282F">
        <w:rPr>
          <w:rFonts w:ascii="Times New Roman" w:hAnsi="Times New Roman" w:cs="Times New Roman"/>
          <w:sz w:val="24"/>
          <w:szCs w:val="24"/>
        </w:rPr>
        <w:t xml:space="preserve">% em </w:t>
      </w:r>
      <w:proofErr w:type="gramStart"/>
      <w:r w:rsidRPr="00F0282F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F0282F">
        <w:rPr>
          <w:rFonts w:ascii="Times New Roman" w:hAnsi="Times New Roman" w:cs="Times New Roman"/>
          <w:sz w:val="24"/>
          <w:szCs w:val="24"/>
        </w:rPr>
        <w:t>1</w:t>
      </w:r>
      <w:r w:rsidR="00CF4E28">
        <w:rPr>
          <w:rFonts w:ascii="Times New Roman" w:hAnsi="Times New Roman" w:cs="Times New Roman"/>
          <w:sz w:val="24"/>
          <w:szCs w:val="24"/>
        </w:rPr>
        <w:t>4</w:t>
      </w:r>
      <w:r w:rsidRPr="00F0282F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6</w:t>
      </w:r>
      <w:r w:rsidR="00677A52">
        <w:rPr>
          <w:rFonts w:ascii="Times New Roman" w:hAnsi="Times New Roman" w:cs="Times New Roman"/>
          <w:sz w:val="24"/>
          <w:szCs w:val="24"/>
        </w:rPr>
        <w:t>4</w:t>
      </w:r>
      <w:r w:rsidRPr="00F0282F">
        <w:rPr>
          <w:rFonts w:ascii="Times New Roman" w:hAnsi="Times New Roman" w:cs="Times New Roman"/>
          <w:sz w:val="24"/>
          <w:szCs w:val="24"/>
        </w:rPr>
        <w:t>,</w:t>
      </w:r>
      <w:r w:rsidR="00677A52">
        <w:rPr>
          <w:rFonts w:ascii="Times New Roman" w:hAnsi="Times New Roman" w:cs="Times New Roman"/>
          <w:sz w:val="24"/>
          <w:szCs w:val="24"/>
        </w:rPr>
        <w:t>3</w:t>
      </w:r>
      <w:r w:rsidRPr="00F0282F">
        <w:rPr>
          <w:rFonts w:ascii="Times New Roman" w:hAnsi="Times New Roman" w:cs="Times New Roman"/>
          <w:sz w:val="24"/>
          <w:szCs w:val="24"/>
        </w:rPr>
        <w:t>% em maio/1</w:t>
      </w:r>
      <w:r w:rsidR="00CF4E28">
        <w:rPr>
          <w:rFonts w:ascii="Times New Roman" w:hAnsi="Times New Roman" w:cs="Times New Roman"/>
          <w:sz w:val="24"/>
          <w:szCs w:val="24"/>
        </w:rPr>
        <w:t>5</w:t>
      </w:r>
      <w:r w:rsidRPr="00F0282F">
        <w:rPr>
          <w:rFonts w:ascii="Times New Roman" w:hAnsi="Times New Roman" w:cs="Times New Roman"/>
          <w:sz w:val="24"/>
          <w:szCs w:val="24"/>
        </w:rPr>
        <w:t>) como para as mulheres (de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A52">
        <w:rPr>
          <w:rFonts w:ascii="Times New Roman" w:hAnsi="Times New Roman" w:cs="Times New Roman"/>
          <w:sz w:val="24"/>
          <w:szCs w:val="24"/>
        </w:rPr>
        <w:t>46,6</w:t>
      </w:r>
      <w:r w:rsidRPr="00F0282F">
        <w:rPr>
          <w:rFonts w:ascii="Times New Roman" w:hAnsi="Times New Roman" w:cs="Times New Roman"/>
          <w:sz w:val="24"/>
          <w:szCs w:val="24"/>
        </w:rPr>
        <w:t>% para 47,</w:t>
      </w:r>
      <w:r w:rsidR="00677A52">
        <w:rPr>
          <w:rFonts w:ascii="Times New Roman" w:hAnsi="Times New Roman" w:cs="Times New Roman"/>
          <w:sz w:val="24"/>
          <w:szCs w:val="24"/>
        </w:rPr>
        <w:t>5</w:t>
      </w:r>
      <w:r w:rsidRPr="00F0282F">
        <w:rPr>
          <w:rFonts w:ascii="Times New Roman" w:hAnsi="Times New Roman" w:cs="Times New Roman"/>
          <w:sz w:val="24"/>
          <w:szCs w:val="24"/>
        </w:rPr>
        <w:t xml:space="preserve">% no mesmo período). Considerando-se a </w:t>
      </w:r>
      <w:r w:rsidRPr="00881614">
        <w:rPr>
          <w:rFonts w:ascii="Times New Roman" w:hAnsi="Times New Roman" w:cs="Times New Roman"/>
          <w:b/>
          <w:sz w:val="24"/>
          <w:szCs w:val="24"/>
        </w:rPr>
        <w:t>posição dos indivíduos no domicílio em que residem</w:t>
      </w:r>
      <w:r w:rsidRPr="00F0282F">
        <w:rPr>
          <w:rFonts w:ascii="Times New Roman" w:hAnsi="Times New Roman" w:cs="Times New Roman"/>
          <w:sz w:val="24"/>
          <w:szCs w:val="24"/>
        </w:rPr>
        <w:t xml:space="preserve">, ocorreu </w:t>
      </w:r>
      <w:r w:rsidR="00677A52">
        <w:rPr>
          <w:rFonts w:ascii="Times New Roman" w:hAnsi="Times New Roman" w:cs="Times New Roman"/>
          <w:sz w:val="24"/>
          <w:szCs w:val="24"/>
        </w:rPr>
        <w:t>aumento</w:t>
      </w:r>
      <w:r w:rsidRPr="00F0282F">
        <w:rPr>
          <w:rFonts w:ascii="Times New Roman" w:hAnsi="Times New Roman" w:cs="Times New Roman"/>
          <w:sz w:val="24"/>
          <w:szCs w:val="24"/>
        </w:rPr>
        <w:t xml:space="preserve"> da taxa de participação em</w:t>
      </w:r>
      <w:r w:rsidR="00677A52">
        <w:rPr>
          <w:rFonts w:ascii="Times New Roman" w:hAnsi="Times New Roman" w:cs="Times New Roman"/>
          <w:sz w:val="24"/>
          <w:szCs w:val="24"/>
        </w:rPr>
        <w:t>, praticamente,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 xml:space="preserve">todos os grupos: para os chefes, de </w:t>
      </w:r>
      <w:r w:rsidR="00677A52">
        <w:rPr>
          <w:rFonts w:ascii="Times New Roman" w:hAnsi="Times New Roman" w:cs="Times New Roman"/>
          <w:sz w:val="24"/>
          <w:szCs w:val="24"/>
        </w:rPr>
        <w:t>60,5</w:t>
      </w:r>
      <w:r w:rsidRPr="00F0282F">
        <w:rPr>
          <w:rFonts w:ascii="Times New Roman" w:hAnsi="Times New Roman" w:cs="Times New Roman"/>
          <w:sz w:val="24"/>
          <w:szCs w:val="24"/>
        </w:rPr>
        <w:t>%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61,</w:t>
      </w:r>
      <w:r w:rsidR="00677A52">
        <w:rPr>
          <w:rFonts w:ascii="Times New Roman" w:hAnsi="Times New Roman" w:cs="Times New Roman"/>
          <w:sz w:val="24"/>
          <w:szCs w:val="24"/>
        </w:rPr>
        <w:t>7</w:t>
      </w:r>
      <w:r w:rsidRPr="00F0282F">
        <w:rPr>
          <w:rFonts w:ascii="Times New Roman" w:hAnsi="Times New Roman" w:cs="Times New Roman"/>
          <w:sz w:val="24"/>
          <w:szCs w:val="24"/>
        </w:rPr>
        <w:t>%; para os cônjuges, de 5</w:t>
      </w:r>
      <w:r w:rsidR="00677A52">
        <w:rPr>
          <w:rFonts w:ascii="Times New Roman" w:hAnsi="Times New Roman" w:cs="Times New Roman"/>
          <w:sz w:val="24"/>
          <w:szCs w:val="24"/>
        </w:rPr>
        <w:t>2</w:t>
      </w:r>
      <w:r w:rsidRPr="00F0282F">
        <w:rPr>
          <w:rFonts w:ascii="Times New Roman" w:hAnsi="Times New Roman" w:cs="Times New Roman"/>
          <w:sz w:val="24"/>
          <w:szCs w:val="24"/>
        </w:rPr>
        <w:t>,</w:t>
      </w:r>
      <w:r w:rsidR="00677A52">
        <w:rPr>
          <w:rFonts w:ascii="Times New Roman" w:hAnsi="Times New Roman" w:cs="Times New Roman"/>
          <w:sz w:val="24"/>
          <w:szCs w:val="24"/>
        </w:rPr>
        <w:t>8</w:t>
      </w:r>
      <w:r w:rsidRPr="00F0282F">
        <w:rPr>
          <w:rFonts w:ascii="Times New Roman" w:hAnsi="Times New Roman" w:cs="Times New Roman"/>
          <w:sz w:val="24"/>
          <w:szCs w:val="24"/>
        </w:rPr>
        <w:t>% para 53,</w:t>
      </w:r>
      <w:r w:rsidR="00677A52">
        <w:rPr>
          <w:rFonts w:ascii="Times New Roman" w:hAnsi="Times New Roman" w:cs="Times New Roman"/>
          <w:sz w:val="24"/>
          <w:szCs w:val="24"/>
        </w:rPr>
        <w:t>6</w:t>
      </w:r>
      <w:r w:rsidRPr="00F0282F">
        <w:rPr>
          <w:rFonts w:ascii="Times New Roman" w:hAnsi="Times New Roman" w:cs="Times New Roman"/>
          <w:sz w:val="24"/>
          <w:szCs w:val="24"/>
        </w:rPr>
        <w:t>%; e, para os indivíduos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>que ocupam posição de demais membros do domicílio,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2F">
        <w:rPr>
          <w:rFonts w:ascii="Times New Roman" w:hAnsi="Times New Roman" w:cs="Times New Roman"/>
          <w:sz w:val="24"/>
          <w:szCs w:val="24"/>
        </w:rPr>
        <w:t xml:space="preserve">de </w:t>
      </w:r>
      <w:r w:rsidR="00677A52">
        <w:rPr>
          <w:rFonts w:ascii="Times New Roman" w:hAnsi="Times New Roman" w:cs="Times New Roman"/>
          <w:sz w:val="24"/>
          <w:szCs w:val="24"/>
        </w:rPr>
        <w:t>41,5</w:t>
      </w:r>
      <w:r w:rsidRPr="00F0282F">
        <w:rPr>
          <w:rFonts w:ascii="Times New Roman" w:hAnsi="Times New Roman" w:cs="Times New Roman"/>
          <w:sz w:val="24"/>
          <w:szCs w:val="24"/>
        </w:rPr>
        <w:t xml:space="preserve">% para </w:t>
      </w:r>
      <w:r w:rsidR="00677A52">
        <w:rPr>
          <w:rFonts w:ascii="Times New Roman" w:hAnsi="Times New Roman" w:cs="Times New Roman"/>
          <w:sz w:val="24"/>
          <w:szCs w:val="24"/>
        </w:rPr>
        <w:t>47,2</w:t>
      </w:r>
      <w:r w:rsidRPr="00F0282F">
        <w:rPr>
          <w:rFonts w:ascii="Times New Roman" w:hAnsi="Times New Roman" w:cs="Times New Roman"/>
          <w:sz w:val="24"/>
          <w:szCs w:val="24"/>
        </w:rPr>
        <w:t>%.</w:t>
      </w:r>
      <w:r w:rsidR="00677A52">
        <w:rPr>
          <w:rFonts w:ascii="Times New Roman" w:hAnsi="Times New Roman" w:cs="Times New Roman"/>
          <w:sz w:val="24"/>
          <w:szCs w:val="24"/>
        </w:rPr>
        <w:t xml:space="preserve"> Para </w:t>
      </w:r>
      <w:r w:rsidR="00677A52" w:rsidRPr="00F0282F">
        <w:rPr>
          <w:rFonts w:ascii="Times New Roman" w:hAnsi="Times New Roman" w:cs="Times New Roman"/>
          <w:sz w:val="24"/>
          <w:szCs w:val="24"/>
        </w:rPr>
        <w:t>os filhos</w:t>
      </w:r>
      <w:r w:rsidR="003E6162">
        <w:rPr>
          <w:rFonts w:ascii="Times New Roman" w:hAnsi="Times New Roman" w:cs="Times New Roman"/>
          <w:sz w:val="24"/>
          <w:szCs w:val="24"/>
        </w:rPr>
        <w:t>,</w:t>
      </w:r>
      <w:r w:rsidR="00677A52">
        <w:rPr>
          <w:rFonts w:ascii="Times New Roman" w:hAnsi="Times New Roman" w:cs="Times New Roman"/>
          <w:sz w:val="24"/>
          <w:szCs w:val="24"/>
        </w:rPr>
        <w:t xml:space="preserve"> a taxa de participação ficou estável (</w:t>
      </w:r>
      <w:r w:rsidR="00677A52" w:rsidRPr="00F0282F">
        <w:rPr>
          <w:rFonts w:ascii="Times New Roman" w:hAnsi="Times New Roman" w:cs="Times New Roman"/>
          <w:sz w:val="24"/>
          <w:szCs w:val="24"/>
        </w:rPr>
        <w:t>de 48,</w:t>
      </w:r>
      <w:r w:rsidR="005F3AD2">
        <w:rPr>
          <w:rFonts w:ascii="Times New Roman" w:hAnsi="Times New Roman" w:cs="Times New Roman"/>
          <w:sz w:val="24"/>
          <w:szCs w:val="24"/>
        </w:rPr>
        <w:t>7</w:t>
      </w:r>
      <w:r w:rsidR="00677A52" w:rsidRPr="00F0282F">
        <w:rPr>
          <w:rFonts w:ascii="Times New Roman" w:hAnsi="Times New Roman" w:cs="Times New Roman"/>
          <w:sz w:val="24"/>
          <w:szCs w:val="24"/>
        </w:rPr>
        <w:t xml:space="preserve">% para </w:t>
      </w:r>
      <w:r w:rsidR="005F3AD2">
        <w:rPr>
          <w:rFonts w:ascii="Times New Roman" w:hAnsi="Times New Roman" w:cs="Times New Roman"/>
          <w:sz w:val="24"/>
          <w:szCs w:val="24"/>
        </w:rPr>
        <w:t>48,6</w:t>
      </w:r>
      <w:r w:rsidR="00677A52" w:rsidRPr="00F0282F">
        <w:rPr>
          <w:rFonts w:ascii="Times New Roman" w:hAnsi="Times New Roman" w:cs="Times New Roman"/>
          <w:sz w:val="24"/>
          <w:szCs w:val="24"/>
        </w:rPr>
        <w:t>%</w:t>
      </w:r>
      <w:r w:rsidR="005F3AD2">
        <w:rPr>
          <w:rFonts w:ascii="Times New Roman" w:hAnsi="Times New Roman" w:cs="Times New Roman"/>
          <w:sz w:val="24"/>
          <w:szCs w:val="24"/>
        </w:rPr>
        <w:t>).</w:t>
      </w:r>
      <w:r w:rsidR="00881614">
        <w:rPr>
          <w:rFonts w:ascii="Times New Roman" w:hAnsi="Times New Roman" w:cs="Times New Roman"/>
          <w:sz w:val="24"/>
          <w:szCs w:val="24"/>
        </w:rPr>
        <w:t xml:space="preserve"> E por idade, a taxa de participação diminui (de 73,2% para 69,8%) para os jovens entre </w:t>
      </w:r>
      <w:r w:rsidR="00881614">
        <w:rPr>
          <w:rFonts w:ascii="Times New Roman" w:hAnsi="Times New Roman" w:cs="Times New Roman"/>
          <w:sz w:val="24"/>
          <w:szCs w:val="24"/>
        </w:rPr>
        <w:t>18 a 24 anos</w:t>
      </w:r>
      <w:r w:rsidR="00881614">
        <w:rPr>
          <w:rFonts w:ascii="Times New Roman" w:hAnsi="Times New Roman" w:cs="Times New Roman"/>
          <w:sz w:val="24"/>
          <w:szCs w:val="24"/>
        </w:rPr>
        <w:t xml:space="preserve"> e aumentou para as demais faixas possíveis de serem analisadas.</w:t>
      </w:r>
    </w:p>
    <w:p w:rsidR="00677A52" w:rsidRDefault="00677A52" w:rsidP="00677A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7DC5" w:rsidRDefault="005A7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4DD4" w:rsidRDefault="00FC4DD4" w:rsidP="005A7D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A274BE">
        <w:rPr>
          <w:rFonts w:ascii="Times New Roman" w:hAnsi="Times New Roman" w:cs="Times New Roman"/>
          <w:sz w:val="24"/>
          <w:szCs w:val="24"/>
        </w:rPr>
        <w:t>5</w:t>
      </w:r>
    </w:p>
    <w:p w:rsidR="00FC4DD4" w:rsidRDefault="00FC4DD4" w:rsidP="00A2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DD4">
        <w:rPr>
          <w:rFonts w:ascii="Times New Roman" w:hAnsi="Times New Roman" w:cs="Times New Roman"/>
          <w:sz w:val="24"/>
          <w:szCs w:val="24"/>
        </w:rPr>
        <w:t xml:space="preserve">Taxas de participação da População Economicamente Ativa (PEA) no total da População em Idade Ativa (PIA), por sexo, idade e posição no domicílio, na Região Metropolitana de Porto Alegre (RMPA) — </w:t>
      </w:r>
      <w:proofErr w:type="gramStart"/>
      <w:r w:rsidRPr="00FC4DD4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FC4DD4">
        <w:rPr>
          <w:rFonts w:ascii="Times New Roman" w:hAnsi="Times New Roman" w:cs="Times New Roman"/>
          <w:sz w:val="24"/>
          <w:szCs w:val="24"/>
        </w:rPr>
        <w:t>13 e maio/14</w:t>
      </w:r>
    </w:p>
    <w:p w:rsidR="00FC4DD4" w:rsidRDefault="00FC4DD4" w:rsidP="00A274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(%)</w:t>
      </w:r>
    </w:p>
    <w:p w:rsidR="00FC4DD4" w:rsidRDefault="00881614" w:rsidP="005A7D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614">
        <w:drawing>
          <wp:inline distT="0" distB="0" distL="0" distR="0">
            <wp:extent cx="5191125" cy="28670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D4" w:rsidRPr="00FC4DD4" w:rsidRDefault="00FC4DD4" w:rsidP="00FC4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C4DD4">
        <w:rPr>
          <w:rFonts w:ascii="Times New Roman" w:hAnsi="Times New Roman" w:cs="Times New Roman"/>
          <w:sz w:val="20"/>
          <w:szCs w:val="24"/>
        </w:rPr>
        <w:t>FONTE DOS DADOS BRUTOS: PED-RMPA - Convênio FEE, FGTAS, PMPA, SEADE, DIEESE e apoio MTE/FAT.</w:t>
      </w:r>
    </w:p>
    <w:p w:rsidR="00FC4DD4" w:rsidRDefault="00FC4DD4" w:rsidP="005A7D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DC5" w:rsidRDefault="005A7DC5" w:rsidP="005A7D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108E1">
        <w:rPr>
          <w:rFonts w:ascii="Times New Roman" w:hAnsi="Times New Roman" w:cs="Times New Roman"/>
          <w:sz w:val="24"/>
          <w:szCs w:val="24"/>
        </w:rPr>
        <w:t>ráfico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A7DC5" w:rsidRDefault="005A7DC5" w:rsidP="005A7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DC5">
        <w:rPr>
          <w:rFonts w:ascii="Times New Roman" w:hAnsi="Times New Roman" w:cs="Times New Roman"/>
          <w:sz w:val="24"/>
          <w:szCs w:val="24"/>
        </w:rPr>
        <w:t>Estimativa do número de pessoas da População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C5">
        <w:rPr>
          <w:rFonts w:ascii="Times New Roman" w:hAnsi="Times New Roman" w:cs="Times New Roman"/>
          <w:sz w:val="24"/>
          <w:szCs w:val="24"/>
        </w:rPr>
        <w:t>Economicamente Ativa da Região Metropolitana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C5">
        <w:rPr>
          <w:rFonts w:ascii="Times New Roman" w:hAnsi="Times New Roman" w:cs="Times New Roman"/>
          <w:sz w:val="24"/>
          <w:szCs w:val="24"/>
        </w:rPr>
        <w:t xml:space="preserve">de Porto Alegre — </w:t>
      </w:r>
      <w:proofErr w:type="gramStart"/>
      <w:r w:rsidRPr="003B2B0E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3B2B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B0E">
        <w:rPr>
          <w:rFonts w:ascii="Times New Roman" w:hAnsi="Times New Roman" w:cs="Times New Roman"/>
          <w:sz w:val="24"/>
          <w:szCs w:val="24"/>
        </w:rPr>
        <w:t>-maio/1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2B0E">
        <w:rPr>
          <w:rFonts w:ascii="Times New Roman" w:hAnsi="Times New Roman" w:cs="Times New Roman"/>
          <w:sz w:val="24"/>
          <w:szCs w:val="24"/>
        </w:rPr>
        <w:t xml:space="preserve"> e dez./1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2B0E">
        <w:rPr>
          <w:rFonts w:ascii="Times New Roman" w:hAnsi="Times New Roman" w:cs="Times New Roman"/>
          <w:sz w:val="24"/>
          <w:szCs w:val="24"/>
        </w:rPr>
        <w:t>-maio/1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30598" w:rsidRDefault="000108E1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A4A54A0">
            <wp:extent cx="5400000" cy="2160000"/>
            <wp:effectExtent l="0" t="0" r="0" b="0"/>
            <wp:docPr id="8" name="Image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DD4" w:rsidRPr="00FC4DD4" w:rsidRDefault="00FC4DD4" w:rsidP="00FC4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C4DD4">
        <w:rPr>
          <w:rFonts w:ascii="Times New Roman" w:hAnsi="Times New Roman" w:cs="Times New Roman"/>
          <w:sz w:val="20"/>
          <w:szCs w:val="24"/>
        </w:rPr>
        <w:t>FONTE DOS DADOS BRUTOS: PED-RMPA - Convênio FEE, FGTAS, PMPA, SEADE, DIEESE e apoio MTE/FAT.</w:t>
      </w:r>
    </w:p>
    <w:p w:rsidR="003B2B0E" w:rsidRDefault="003B2B0E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DD4" w:rsidRDefault="00FC4DD4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DD4" w:rsidRDefault="00FC4DD4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DD4" w:rsidRDefault="00FC4DD4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E6" w:rsidRDefault="009D53E6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B0E" w:rsidRDefault="008B2132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0108E1">
        <w:rPr>
          <w:rFonts w:ascii="Times New Roman" w:hAnsi="Times New Roman" w:cs="Times New Roman"/>
          <w:sz w:val="24"/>
          <w:szCs w:val="24"/>
        </w:rPr>
        <w:t>ráfico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B2B0E" w:rsidRDefault="003B2B0E" w:rsidP="00010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B0E">
        <w:rPr>
          <w:rFonts w:ascii="Times New Roman" w:hAnsi="Times New Roman" w:cs="Times New Roman"/>
          <w:sz w:val="24"/>
          <w:szCs w:val="24"/>
        </w:rPr>
        <w:t>Taxas de desemprego total na Região Metropolitana de Porto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 xml:space="preserve">Alegre (RMPA) — </w:t>
      </w:r>
      <w:proofErr w:type="gramStart"/>
      <w:r w:rsidRPr="003B2B0E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3B2B0E">
        <w:rPr>
          <w:rFonts w:ascii="Times New Roman" w:hAnsi="Times New Roman" w:cs="Times New Roman"/>
          <w:sz w:val="24"/>
          <w:szCs w:val="24"/>
        </w:rPr>
        <w:t>1</w:t>
      </w:r>
      <w:r w:rsidR="005A7DC5">
        <w:rPr>
          <w:rFonts w:ascii="Times New Roman" w:hAnsi="Times New Roman" w:cs="Times New Roman"/>
          <w:sz w:val="24"/>
          <w:szCs w:val="24"/>
        </w:rPr>
        <w:t>3</w:t>
      </w:r>
      <w:r w:rsidRPr="003B2B0E">
        <w:rPr>
          <w:rFonts w:ascii="Times New Roman" w:hAnsi="Times New Roman" w:cs="Times New Roman"/>
          <w:sz w:val="24"/>
          <w:szCs w:val="24"/>
        </w:rPr>
        <w:t>-maio/1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2B0E">
        <w:rPr>
          <w:rFonts w:ascii="Times New Roman" w:hAnsi="Times New Roman" w:cs="Times New Roman"/>
          <w:sz w:val="24"/>
          <w:szCs w:val="24"/>
        </w:rPr>
        <w:t xml:space="preserve"> e dez./1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2B0E">
        <w:rPr>
          <w:rFonts w:ascii="Times New Roman" w:hAnsi="Times New Roman" w:cs="Times New Roman"/>
          <w:sz w:val="24"/>
          <w:szCs w:val="24"/>
        </w:rPr>
        <w:t>-maio/1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B2B0E" w:rsidRDefault="009D53E6" w:rsidP="00330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0E14839">
            <wp:extent cx="5400000" cy="2160000"/>
            <wp:effectExtent l="0" t="0" r="0" b="0"/>
            <wp:docPr id="10" name="Image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132" w:rsidRPr="008B2132" w:rsidRDefault="00FC4DD4" w:rsidP="008B2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DD4">
        <w:rPr>
          <w:rFonts w:ascii="Times New Roman" w:hAnsi="Times New Roman" w:cs="Times New Roman"/>
          <w:sz w:val="20"/>
          <w:szCs w:val="24"/>
        </w:rPr>
        <w:t>FONTE DOS DADOS BRUTOS</w:t>
      </w:r>
      <w:r w:rsidR="008B2132" w:rsidRPr="008B2132">
        <w:rPr>
          <w:rFonts w:ascii="Times New Roman" w:hAnsi="Times New Roman" w:cs="Times New Roman"/>
          <w:sz w:val="20"/>
          <w:szCs w:val="20"/>
        </w:rPr>
        <w:t>: PED-RMPA - Convênio FEE, FGTAS, PMPA, SEADE, DIEESE e apoio MTE/FAT.</w:t>
      </w:r>
    </w:p>
    <w:p w:rsidR="008B2132" w:rsidRDefault="008B2132" w:rsidP="00327F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B0C" w:rsidRDefault="003B2B0E" w:rsidP="00327F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B0E">
        <w:rPr>
          <w:rFonts w:ascii="Times New Roman" w:hAnsi="Times New Roman" w:cs="Times New Roman"/>
          <w:sz w:val="24"/>
          <w:szCs w:val="24"/>
        </w:rPr>
        <w:t>Observando-se a taxa de desemprego total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RMPA, nos primeiros meses de 201</w:t>
      </w:r>
      <w:r w:rsidR="00327FAF">
        <w:rPr>
          <w:rFonts w:ascii="Times New Roman" w:hAnsi="Times New Roman" w:cs="Times New Roman"/>
          <w:sz w:val="24"/>
          <w:szCs w:val="24"/>
        </w:rPr>
        <w:t>5</w:t>
      </w:r>
      <w:r w:rsidRPr="003B2B0E">
        <w:rPr>
          <w:rFonts w:ascii="Times New Roman" w:hAnsi="Times New Roman" w:cs="Times New Roman"/>
          <w:sz w:val="24"/>
          <w:szCs w:val="24"/>
        </w:rPr>
        <w:t>, constata-se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que essa iniciou o ano com quedas em janeiro e fevereiro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 xml:space="preserve">e elevações </w:t>
      </w:r>
      <w:r w:rsidR="00B062FD">
        <w:rPr>
          <w:rFonts w:ascii="Times New Roman" w:hAnsi="Times New Roman" w:cs="Times New Roman"/>
          <w:sz w:val="24"/>
          <w:szCs w:val="24"/>
        </w:rPr>
        <w:t xml:space="preserve">acentuadas </w:t>
      </w:r>
      <w:r w:rsidRPr="003B2B0E">
        <w:rPr>
          <w:rFonts w:ascii="Times New Roman" w:hAnsi="Times New Roman" w:cs="Times New Roman"/>
          <w:sz w:val="24"/>
          <w:szCs w:val="24"/>
        </w:rPr>
        <w:t>nos meses subsequentes, terminando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o período com taxa superior (</w:t>
      </w:r>
      <w:r w:rsidR="00327FAF">
        <w:rPr>
          <w:rFonts w:ascii="Times New Roman" w:hAnsi="Times New Roman" w:cs="Times New Roman"/>
          <w:sz w:val="24"/>
          <w:szCs w:val="24"/>
        </w:rPr>
        <w:t>7,8</w:t>
      </w:r>
      <w:r w:rsidRPr="003B2B0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à de dezembro de 2013 (</w:t>
      </w:r>
      <w:r w:rsidR="00327FAF">
        <w:rPr>
          <w:rFonts w:ascii="Times New Roman" w:hAnsi="Times New Roman" w:cs="Times New Roman"/>
          <w:sz w:val="24"/>
          <w:szCs w:val="24"/>
        </w:rPr>
        <w:t>6,1</w:t>
      </w:r>
      <w:r w:rsidRPr="003B2B0E">
        <w:rPr>
          <w:rFonts w:ascii="Times New Roman" w:hAnsi="Times New Roman" w:cs="Times New Roman"/>
          <w:sz w:val="24"/>
          <w:szCs w:val="24"/>
        </w:rPr>
        <w:t xml:space="preserve">%) </w:t>
      </w:r>
      <w:r w:rsidR="00B062FD">
        <w:rPr>
          <w:rFonts w:ascii="Times New Roman" w:hAnsi="Times New Roman" w:cs="Times New Roman"/>
          <w:sz w:val="24"/>
          <w:szCs w:val="24"/>
        </w:rPr>
        <w:t>– Gráfico 3</w:t>
      </w:r>
      <w:r w:rsidRPr="003B2B0E">
        <w:rPr>
          <w:rFonts w:ascii="Times New Roman" w:hAnsi="Times New Roman" w:cs="Times New Roman"/>
          <w:sz w:val="24"/>
          <w:szCs w:val="24"/>
        </w:rPr>
        <w:t>. O contingente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 xml:space="preserve">de desempregados teve </w:t>
      </w:r>
      <w:r w:rsidR="00327FAF">
        <w:rPr>
          <w:rFonts w:ascii="Times New Roman" w:hAnsi="Times New Roman" w:cs="Times New Roman"/>
          <w:sz w:val="24"/>
          <w:szCs w:val="24"/>
        </w:rPr>
        <w:t>um</w:t>
      </w:r>
      <w:r w:rsidRP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27FAF">
        <w:rPr>
          <w:rFonts w:ascii="Times New Roman" w:hAnsi="Times New Roman" w:cs="Times New Roman"/>
          <w:sz w:val="24"/>
          <w:szCs w:val="24"/>
        </w:rPr>
        <w:t>aumento</w:t>
      </w:r>
      <w:r w:rsidRPr="003B2B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passando de 11</w:t>
      </w:r>
      <w:r w:rsidR="002642A1">
        <w:rPr>
          <w:rFonts w:ascii="Times New Roman" w:hAnsi="Times New Roman" w:cs="Times New Roman"/>
          <w:sz w:val="24"/>
          <w:szCs w:val="24"/>
        </w:rPr>
        <w:t>3</w:t>
      </w:r>
      <w:r w:rsidRPr="003B2B0E">
        <w:rPr>
          <w:rFonts w:ascii="Times New Roman" w:hAnsi="Times New Roman" w:cs="Times New Roman"/>
          <w:sz w:val="24"/>
          <w:szCs w:val="24"/>
        </w:rPr>
        <w:t xml:space="preserve"> mil em dezembro de 201</w:t>
      </w:r>
      <w:r w:rsidR="002642A1">
        <w:rPr>
          <w:rFonts w:ascii="Times New Roman" w:hAnsi="Times New Roman" w:cs="Times New Roman"/>
          <w:sz w:val="24"/>
          <w:szCs w:val="24"/>
        </w:rPr>
        <w:t>4</w:t>
      </w:r>
      <w:r w:rsidRPr="003B2B0E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1</w:t>
      </w:r>
      <w:r w:rsidR="002642A1">
        <w:rPr>
          <w:rFonts w:ascii="Times New Roman" w:hAnsi="Times New Roman" w:cs="Times New Roman"/>
          <w:sz w:val="24"/>
          <w:szCs w:val="24"/>
        </w:rPr>
        <w:t>48</w:t>
      </w:r>
      <w:r w:rsidRPr="003B2B0E">
        <w:rPr>
          <w:rFonts w:ascii="Times New Roman" w:hAnsi="Times New Roman" w:cs="Times New Roman"/>
          <w:sz w:val="24"/>
          <w:szCs w:val="24"/>
        </w:rPr>
        <w:t xml:space="preserve"> mil em maio de 201</w:t>
      </w:r>
      <w:r w:rsidR="002642A1">
        <w:rPr>
          <w:rFonts w:ascii="Times New Roman" w:hAnsi="Times New Roman" w:cs="Times New Roman"/>
          <w:sz w:val="24"/>
          <w:szCs w:val="24"/>
        </w:rPr>
        <w:t>5</w:t>
      </w:r>
      <w:r w:rsidRPr="003B2B0E">
        <w:rPr>
          <w:rFonts w:ascii="Times New Roman" w:hAnsi="Times New Roman" w:cs="Times New Roman"/>
          <w:sz w:val="24"/>
          <w:szCs w:val="24"/>
        </w:rPr>
        <w:t>. Esse resultado (</w:t>
      </w:r>
      <w:r w:rsidR="002642A1">
        <w:rPr>
          <w:rFonts w:ascii="Times New Roman" w:hAnsi="Times New Roman" w:cs="Times New Roman"/>
          <w:sz w:val="24"/>
          <w:szCs w:val="24"/>
        </w:rPr>
        <w:t>mais</w:t>
      </w:r>
      <w:r w:rsidRP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2642A1" w:rsidRPr="002642A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>mil desempregados) ocorreu pel</w:t>
      </w:r>
      <w:r w:rsidR="002642A1">
        <w:rPr>
          <w:rFonts w:ascii="Times New Roman" w:hAnsi="Times New Roman" w:cs="Times New Roman"/>
          <w:sz w:val="24"/>
          <w:szCs w:val="24"/>
        </w:rPr>
        <w:t>o</w:t>
      </w:r>
      <w:r w:rsidRP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2642A1">
        <w:rPr>
          <w:rFonts w:ascii="Times New Roman" w:hAnsi="Times New Roman" w:cs="Times New Roman"/>
          <w:sz w:val="24"/>
          <w:szCs w:val="24"/>
        </w:rPr>
        <w:t>crescimento</w:t>
      </w:r>
      <w:r w:rsidRPr="003B2B0E">
        <w:rPr>
          <w:rFonts w:ascii="Times New Roman" w:hAnsi="Times New Roman" w:cs="Times New Roman"/>
          <w:sz w:val="24"/>
          <w:szCs w:val="24"/>
        </w:rPr>
        <w:t xml:space="preserve"> de </w:t>
      </w:r>
      <w:r w:rsidR="002642A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B0E">
        <w:rPr>
          <w:rFonts w:ascii="Times New Roman" w:hAnsi="Times New Roman" w:cs="Times New Roman"/>
          <w:sz w:val="24"/>
          <w:szCs w:val="24"/>
        </w:rPr>
        <w:t xml:space="preserve">mil pessoas na condição de ocupadas, </w:t>
      </w:r>
      <w:r w:rsidR="00B062FD">
        <w:rPr>
          <w:rFonts w:ascii="Times New Roman" w:hAnsi="Times New Roman" w:cs="Times New Roman"/>
          <w:sz w:val="24"/>
          <w:szCs w:val="24"/>
        </w:rPr>
        <w:t>inferior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2A1">
        <w:rPr>
          <w:rFonts w:ascii="Times New Roman" w:hAnsi="Times New Roman" w:cs="Times New Roman"/>
          <w:sz w:val="24"/>
          <w:szCs w:val="24"/>
        </w:rPr>
        <w:t>à</w:t>
      </w:r>
      <w:r w:rsidRP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2642A1">
        <w:rPr>
          <w:rFonts w:ascii="Times New Roman" w:hAnsi="Times New Roman" w:cs="Times New Roman"/>
          <w:sz w:val="24"/>
          <w:szCs w:val="24"/>
        </w:rPr>
        <w:t>entrada</w:t>
      </w:r>
      <w:r w:rsidRPr="003B2B0E">
        <w:rPr>
          <w:rFonts w:ascii="Times New Roman" w:hAnsi="Times New Roman" w:cs="Times New Roman"/>
          <w:sz w:val="24"/>
          <w:szCs w:val="24"/>
        </w:rPr>
        <w:t xml:space="preserve"> de 5</w:t>
      </w:r>
      <w:r w:rsidR="002642A1">
        <w:rPr>
          <w:rFonts w:ascii="Times New Roman" w:hAnsi="Times New Roman" w:cs="Times New Roman"/>
          <w:sz w:val="24"/>
          <w:szCs w:val="24"/>
        </w:rPr>
        <w:t>1</w:t>
      </w:r>
      <w:r w:rsidRPr="003B2B0E">
        <w:rPr>
          <w:rFonts w:ascii="Times New Roman" w:hAnsi="Times New Roman" w:cs="Times New Roman"/>
          <w:sz w:val="24"/>
          <w:szCs w:val="24"/>
        </w:rPr>
        <w:t xml:space="preserve"> mil indivíduos da força de trabalho.</w:t>
      </w:r>
    </w:p>
    <w:p w:rsidR="004A4E1E" w:rsidRDefault="002642A1" w:rsidP="002642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nalisando-se as médias de </w:t>
      </w:r>
      <w:proofErr w:type="spellStart"/>
      <w:r w:rsidR="003B2B0E" w:rsidRPr="003B2B0E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3B2B0E" w:rsidRPr="003B2B0E">
        <w:rPr>
          <w:rFonts w:ascii="Times New Roman" w:hAnsi="Times New Roman" w:cs="Times New Roman"/>
          <w:sz w:val="24"/>
          <w:szCs w:val="24"/>
        </w:rPr>
        <w:t>/201</w:t>
      </w:r>
      <w:r w:rsidR="00367B0C">
        <w:rPr>
          <w:rFonts w:ascii="Times New Roman" w:hAnsi="Times New Roman" w:cs="Times New Roman"/>
          <w:sz w:val="24"/>
          <w:szCs w:val="24"/>
        </w:rPr>
        <w:t>5</w:t>
      </w:r>
      <w:r w:rsidR="003B2B0E" w:rsidRPr="003B2B0E">
        <w:rPr>
          <w:rFonts w:ascii="Times New Roman" w:hAnsi="Times New Roman" w:cs="Times New Roman"/>
          <w:sz w:val="24"/>
          <w:szCs w:val="24"/>
        </w:rPr>
        <w:t>,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B2B0E" w:rsidRPr="003B2B0E">
        <w:rPr>
          <w:rFonts w:ascii="Times New Roman" w:hAnsi="Times New Roman" w:cs="Times New Roman"/>
          <w:sz w:val="24"/>
          <w:szCs w:val="24"/>
        </w:rPr>
        <w:t>comparativamente ao mesmo período do ano anterior,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B2B0E" w:rsidRPr="003B2B0E">
        <w:rPr>
          <w:rFonts w:ascii="Times New Roman" w:hAnsi="Times New Roman" w:cs="Times New Roman"/>
          <w:sz w:val="24"/>
          <w:szCs w:val="24"/>
        </w:rPr>
        <w:t>observa-se um</w:t>
      </w:r>
      <w:r w:rsidR="00367B0C">
        <w:rPr>
          <w:rFonts w:ascii="Times New Roman" w:hAnsi="Times New Roman" w:cs="Times New Roman"/>
          <w:sz w:val="24"/>
          <w:szCs w:val="24"/>
        </w:rPr>
        <w:t xml:space="preserve"> aumento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 da taxa média de desemprego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total (de </w:t>
      </w:r>
      <w:r w:rsidR="00367B0C">
        <w:rPr>
          <w:rFonts w:ascii="Times New Roman" w:hAnsi="Times New Roman" w:cs="Times New Roman"/>
          <w:sz w:val="24"/>
          <w:szCs w:val="24"/>
        </w:rPr>
        <w:t>5,9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% para </w:t>
      </w:r>
      <w:r w:rsidR="00367B0C">
        <w:rPr>
          <w:rFonts w:ascii="Times New Roman" w:hAnsi="Times New Roman" w:cs="Times New Roman"/>
          <w:sz w:val="24"/>
          <w:szCs w:val="24"/>
        </w:rPr>
        <w:t>7,2</w:t>
      </w:r>
      <w:r w:rsidR="003B2B0E" w:rsidRPr="003B2B0E">
        <w:rPr>
          <w:rFonts w:ascii="Times New Roman" w:hAnsi="Times New Roman" w:cs="Times New Roman"/>
          <w:sz w:val="24"/>
          <w:szCs w:val="24"/>
        </w:rPr>
        <w:t>%), como também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da taxa de participação (de </w:t>
      </w:r>
      <w:r w:rsidR="00367B0C">
        <w:rPr>
          <w:rFonts w:ascii="Times New Roman" w:hAnsi="Times New Roman" w:cs="Times New Roman"/>
          <w:sz w:val="24"/>
          <w:szCs w:val="24"/>
        </w:rPr>
        <w:t>54,7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% para </w:t>
      </w:r>
      <w:r w:rsidR="00367B0C">
        <w:rPr>
          <w:rFonts w:ascii="Times New Roman" w:hAnsi="Times New Roman" w:cs="Times New Roman"/>
          <w:sz w:val="24"/>
          <w:szCs w:val="24"/>
        </w:rPr>
        <w:t>55,0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%). </w:t>
      </w:r>
      <w:r w:rsidR="00367B0C">
        <w:rPr>
          <w:rFonts w:ascii="Times New Roman" w:hAnsi="Times New Roman" w:cs="Times New Roman"/>
          <w:sz w:val="24"/>
          <w:szCs w:val="24"/>
        </w:rPr>
        <w:t>O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67B0C">
        <w:rPr>
          <w:rFonts w:ascii="Times New Roman" w:hAnsi="Times New Roman" w:cs="Times New Roman"/>
          <w:sz w:val="24"/>
          <w:szCs w:val="24"/>
        </w:rPr>
        <w:t>crescimento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 do número médio de desempregados, em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67B0C">
        <w:rPr>
          <w:rFonts w:ascii="Times New Roman" w:hAnsi="Times New Roman" w:cs="Times New Roman"/>
          <w:sz w:val="24"/>
          <w:szCs w:val="24"/>
        </w:rPr>
        <w:t>2</w:t>
      </w:r>
      <w:r w:rsidR="004A4E1E">
        <w:rPr>
          <w:rFonts w:ascii="Times New Roman" w:hAnsi="Times New Roman" w:cs="Times New Roman"/>
          <w:sz w:val="24"/>
          <w:szCs w:val="24"/>
        </w:rPr>
        <w:t>8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 mil indivíduos, deveu-se </w:t>
      </w:r>
      <w:r w:rsidR="00367B0C">
        <w:rPr>
          <w:rFonts w:ascii="Times New Roman" w:hAnsi="Times New Roman" w:cs="Times New Roman"/>
          <w:sz w:val="24"/>
          <w:szCs w:val="24"/>
        </w:rPr>
        <w:t>ao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4A4E1E">
        <w:rPr>
          <w:rFonts w:ascii="Times New Roman" w:hAnsi="Times New Roman" w:cs="Times New Roman"/>
          <w:sz w:val="24"/>
          <w:szCs w:val="24"/>
        </w:rPr>
        <w:t>ingresso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 de </w:t>
      </w:r>
      <w:r w:rsidR="00367B0C">
        <w:rPr>
          <w:rFonts w:ascii="Times New Roman" w:hAnsi="Times New Roman" w:cs="Times New Roman"/>
          <w:sz w:val="24"/>
          <w:szCs w:val="24"/>
        </w:rPr>
        <w:t>29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 mil</w:t>
      </w:r>
      <w:r w:rsidR="003B2B0E">
        <w:rPr>
          <w:rFonts w:ascii="Times New Roman" w:hAnsi="Times New Roman" w:cs="Times New Roman"/>
          <w:sz w:val="24"/>
          <w:szCs w:val="24"/>
        </w:rPr>
        <w:t xml:space="preserve"> </w:t>
      </w:r>
      <w:r w:rsidR="003B2B0E" w:rsidRPr="003B2B0E">
        <w:rPr>
          <w:rFonts w:ascii="Times New Roman" w:hAnsi="Times New Roman" w:cs="Times New Roman"/>
          <w:sz w:val="24"/>
          <w:szCs w:val="24"/>
        </w:rPr>
        <w:t xml:space="preserve">pessoas </w:t>
      </w:r>
      <w:r w:rsidR="004A4E1E">
        <w:rPr>
          <w:rFonts w:ascii="Times New Roman" w:hAnsi="Times New Roman" w:cs="Times New Roman"/>
          <w:sz w:val="24"/>
          <w:szCs w:val="24"/>
        </w:rPr>
        <w:t>no mercado de trabalho, concomitante à relativa estabilidade no nível ocupacional (mais 1 mil pessoas).</w:t>
      </w:r>
    </w:p>
    <w:p w:rsidR="00C5312B" w:rsidRDefault="00AB6B59" w:rsidP="003615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DB">
        <w:rPr>
          <w:rFonts w:ascii="Times New Roman" w:hAnsi="Times New Roman" w:cs="Times New Roman"/>
          <w:sz w:val="24"/>
          <w:szCs w:val="24"/>
        </w:rPr>
        <w:t xml:space="preserve">Desagregando-se a taxa de desemprego total </w:t>
      </w:r>
      <w:r w:rsidRPr="00F0709B">
        <w:rPr>
          <w:rFonts w:ascii="Times New Roman" w:hAnsi="Times New Roman" w:cs="Times New Roman"/>
          <w:b/>
          <w:sz w:val="24"/>
          <w:szCs w:val="24"/>
        </w:rPr>
        <w:t>por atributos pessoais</w:t>
      </w:r>
      <w:r w:rsidRPr="000060DB">
        <w:rPr>
          <w:rFonts w:ascii="Times New Roman" w:hAnsi="Times New Roman" w:cs="Times New Roman"/>
          <w:sz w:val="24"/>
          <w:szCs w:val="24"/>
        </w:rPr>
        <w:t xml:space="preserve">, pode-se constatar que a taxa de desemprego dos </w:t>
      </w:r>
      <w:r w:rsidRPr="00F0709B">
        <w:rPr>
          <w:rFonts w:ascii="Times New Roman" w:hAnsi="Times New Roman" w:cs="Times New Roman"/>
          <w:b/>
          <w:sz w:val="24"/>
          <w:szCs w:val="24"/>
        </w:rPr>
        <w:t>homens</w:t>
      </w:r>
      <w:r w:rsidRPr="000060DB">
        <w:rPr>
          <w:rFonts w:ascii="Times New Roman" w:hAnsi="Times New Roman" w:cs="Times New Roman"/>
          <w:sz w:val="24"/>
          <w:szCs w:val="24"/>
        </w:rPr>
        <w:t xml:space="preserve"> diminuiu, em janeiro</w:t>
      </w:r>
      <w:r w:rsidR="004F290E">
        <w:rPr>
          <w:rFonts w:ascii="Times New Roman" w:hAnsi="Times New Roman" w:cs="Times New Roman"/>
          <w:sz w:val="24"/>
          <w:szCs w:val="24"/>
        </w:rPr>
        <w:t xml:space="preserve"> (5,5%) e fevereiro (5,3%)</w:t>
      </w:r>
      <w:r w:rsidRPr="000060DB">
        <w:rPr>
          <w:rFonts w:ascii="Times New Roman" w:hAnsi="Times New Roman" w:cs="Times New Roman"/>
          <w:sz w:val="24"/>
          <w:szCs w:val="24"/>
        </w:rPr>
        <w:t>. Em março, essa taxa situou-se em 5,</w:t>
      </w:r>
      <w:r w:rsidR="004F290E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>%</w:t>
      </w:r>
      <w:r w:rsidR="004F290E">
        <w:rPr>
          <w:rFonts w:ascii="Times New Roman" w:hAnsi="Times New Roman" w:cs="Times New Roman"/>
          <w:sz w:val="24"/>
          <w:szCs w:val="24"/>
        </w:rPr>
        <w:t xml:space="preserve"> e passou a subir</w:t>
      </w:r>
      <w:r w:rsidR="00D40CDB">
        <w:rPr>
          <w:rFonts w:ascii="Times New Roman" w:hAnsi="Times New Roman" w:cs="Times New Roman"/>
          <w:sz w:val="24"/>
          <w:szCs w:val="24"/>
        </w:rPr>
        <w:t>,</w:t>
      </w:r>
      <w:r w:rsidRPr="000060DB">
        <w:rPr>
          <w:rFonts w:ascii="Times New Roman" w:hAnsi="Times New Roman" w:cs="Times New Roman"/>
          <w:sz w:val="24"/>
          <w:szCs w:val="24"/>
        </w:rPr>
        <w:t xml:space="preserve"> termin</w:t>
      </w:r>
      <w:r w:rsidR="00D40CDB">
        <w:rPr>
          <w:rFonts w:ascii="Times New Roman" w:hAnsi="Times New Roman" w:cs="Times New Roman"/>
          <w:sz w:val="24"/>
          <w:szCs w:val="24"/>
        </w:rPr>
        <w:t>ando</w:t>
      </w:r>
      <w:r w:rsidRPr="000060DB">
        <w:rPr>
          <w:rFonts w:ascii="Times New Roman" w:hAnsi="Times New Roman" w:cs="Times New Roman"/>
          <w:sz w:val="24"/>
          <w:szCs w:val="24"/>
        </w:rPr>
        <w:t xml:space="preserve"> o período em </w:t>
      </w:r>
      <w:r w:rsidR="003F0F84">
        <w:rPr>
          <w:rFonts w:ascii="Times New Roman" w:hAnsi="Times New Roman" w:cs="Times New Roman"/>
          <w:sz w:val="24"/>
          <w:szCs w:val="24"/>
        </w:rPr>
        <w:t>7,2%</w:t>
      </w:r>
      <w:r w:rsidRPr="000060DB">
        <w:rPr>
          <w:rFonts w:ascii="Times New Roman" w:hAnsi="Times New Roman" w:cs="Times New Roman"/>
          <w:sz w:val="24"/>
          <w:szCs w:val="24"/>
        </w:rPr>
        <w:t>, superando os 5,</w:t>
      </w:r>
      <w:r w:rsidR="003F0F84">
        <w:rPr>
          <w:rFonts w:ascii="Times New Roman" w:hAnsi="Times New Roman" w:cs="Times New Roman"/>
          <w:sz w:val="24"/>
          <w:szCs w:val="24"/>
        </w:rPr>
        <w:t>8</w:t>
      </w:r>
      <w:r w:rsidRPr="000060DB">
        <w:rPr>
          <w:rFonts w:ascii="Times New Roman" w:hAnsi="Times New Roman" w:cs="Times New Roman"/>
          <w:sz w:val="24"/>
          <w:szCs w:val="24"/>
        </w:rPr>
        <w:t>% observados em dezembro de 201</w:t>
      </w:r>
      <w:r w:rsidR="003F0F84">
        <w:rPr>
          <w:rFonts w:ascii="Times New Roman" w:hAnsi="Times New Roman" w:cs="Times New Roman"/>
          <w:sz w:val="24"/>
          <w:szCs w:val="24"/>
        </w:rPr>
        <w:t>5</w:t>
      </w:r>
      <w:r w:rsidRPr="000060DB">
        <w:rPr>
          <w:rFonts w:ascii="Times New Roman" w:hAnsi="Times New Roman" w:cs="Times New Roman"/>
          <w:sz w:val="24"/>
          <w:szCs w:val="24"/>
        </w:rPr>
        <w:t xml:space="preserve"> (Tabela </w:t>
      </w:r>
      <w:r w:rsidR="004A4E1E">
        <w:rPr>
          <w:rFonts w:ascii="Times New Roman" w:hAnsi="Times New Roman" w:cs="Times New Roman"/>
          <w:sz w:val="24"/>
          <w:szCs w:val="24"/>
        </w:rPr>
        <w:t>6</w:t>
      </w:r>
      <w:r w:rsidRPr="000060DB">
        <w:rPr>
          <w:rFonts w:ascii="Times New Roman" w:hAnsi="Times New Roman" w:cs="Times New Roman"/>
          <w:sz w:val="24"/>
          <w:szCs w:val="24"/>
        </w:rPr>
        <w:t xml:space="preserve">). Quanto à taxa de desemprego das </w:t>
      </w:r>
      <w:r w:rsidRPr="00F0709B">
        <w:rPr>
          <w:rFonts w:ascii="Times New Roman" w:hAnsi="Times New Roman" w:cs="Times New Roman"/>
          <w:b/>
          <w:sz w:val="24"/>
          <w:szCs w:val="24"/>
        </w:rPr>
        <w:t>mulheres</w:t>
      </w:r>
      <w:r w:rsidRPr="000060DB">
        <w:rPr>
          <w:rFonts w:ascii="Times New Roman" w:hAnsi="Times New Roman" w:cs="Times New Roman"/>
          <w:sz w:val="24"/>
          <w:szCs w:val="24"/>
        </w:rPr>
        <w:t>, esse indicador ficou relativamente estável na comparação de dezembro de 201</w:t>
      </w:r>
      <w:r w:rsidR="004A4E1E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 xml:space="preserve"> (6,7%) com maio de 201</w:t>
      </w:r>
      <w:r w:rsidR="004A4E1E">
        <w:rPr>
          <w:rFonts w:ascii="Times New Roman" w:hAnsi="Times New Roman" w:cs="Times New Roman"/>
          <w:sz w:val="24"/>
          <w:szCs w:val="24"/>
        </w:rPr>
        <w:t>5</w:t>
      </w:r>
      <w:r w:rsidRPr="000060DB">
        <w:rPr>
          <w:rFonts w:ascii="Times New Roman" w:hAnsi="Times New Roman" w:cs="Times New Roman"/>
          <w:sz w:val="24"/>
          <w:szCs w:val="24"/>
        </w:rPr>
        <w:t xml:space="preserve"> (6,8%). A taxa de desemprego total das </w:t>
      </w:r>
      <w:r w:rsidRPr="00F0709B">
        <w:rPr>
          <w:rFonts w:ascii="Times New Roman" w:hAnsi="Times New Roman" w:cs="Times New Roman"/>
          <w:b/>
          <w:sz w:val="24"/>
          <w:szCs w:val="24"/>
        </w:rPr>
        <w:t>mulheres</w:t>
      </w:r>
      <w:r w:rsidRPr="000060DB">
        <w:rPr>
          <w:rFonts w:ascii="Times New Roman" w:hAnsi="Times New Roman" w:cs="Times New Roman"/>
          <w:sz w:val="24"/>
          <w:szCs w:val="24"/>
        </w:rPr>
        <w:t xml:space="preserve"> iniciou o período com </w:t>
      </w:r>
      <w:r w:rsidR="003F0F84">
        <w:rPr>
          <w:rFonts w:ascii="Times New Roman" w:hAnsi="Times New Roman" w:cs="Times New Roman"/>
          <w:sz w:val="24"/>
          <w:szCs w:val="24"/>
        </w:rPr>
        <w:t>uma queda</w:t>
      </w:r>
      <w:r w:rsidRPr="000060DB">
        <w:rPr>
          <w:rFonts w:ascii="Times New Roman" w:hAnsi="Times New Roman" w:cs="Times New Roman"/>
          <w:sz w:val="24"/>
          <w:szCs w:val="24"/>
        </w:rPr>
        <w:t xml:space="preserve">, aumentando nos </w:t>
      </w:r>
      <w:r w:rsidR="003F0F84">
        <w:rPr>
          <w:rFonts w:ascii="Times New Roman" w:hAnsi="Times New Roman" w:cs="Times New Roman"/>
          <w:sz w:val="24"/>
          <w:szCs w:val="24"/>
        </w:rPr>
        <w:t xml:space="preserve">quatro </w:t>
      </w:r>
      <w:r w:rsidRPr="000060DB">
        <w:rPr>
          <w:rFonts w:ascii="Times New Roman" w:hAnsi="Times New Roman" w:cs="Times New Roman"/>
          <w:sz w:val="24"/>
          <w:szCs w:val="24"/>
        </w:rPr>
        <w:t xml:space="preserve">meses seguintes </w:t>
      </w:r>
      <w:r w:rsidRPr="000060DB">
        <w:rPr>
          <w:rFonts w:ascii="Times New Roman" w:hAnsi="Times New Roman" w:cs="Times New Roman"/>
          <w:sz w:val="24"/>
          <w:szCs w:val="24"/>
        </w:rPr>
        <w:lastRenderedPageBreak/>
        <w:t xml:space="preserve">(Tabela </w:t>
      </w:r>
      <w:r w:rsidR="00A274BE">
        <w:rPr>
          <w:rFonts w:ascii="Times New Roman" w:hAnsi="Times New Roman" w:cs="Times New Roman"/>
          <w:sz w:val="24"/>
          <w:szCs w:val="24"/>
        </w:rPr>
        <w:t>6</w:t>
      </w:r>
      <w:r w:rsidRPr="000060DB">
        <w:rPr>
          <w:rFonts w:ascii="Times New Roman" w:hAnsi="Times New Roman" w:cs="Times New Roman"/>
          <w:sz w:val="24"/>
          <w:szCs w:val="24"/>
        </w:rPr>
        <w:t xml:space="preserve">). Considerando a média das taxas de desemprego total das </w:t>
      </w:r>
      <w:r w:rsidRPr="00F0709B">
        <w:rPr>
          <w:rFonts w:ascii="Times New Roman" w:hAnsi="Times New Roman" w:cs="Times New Roman"/>
          <w:b/>
          <w:sz w:val="24"/>
          <w:szCs w:val="24"/>
        </w:rPr>
        <w:t>mulheres</w:t>
      </w:r>
      <w:r w:rsidRPr="000060DB">
        <w:rPr>
          <w:rFonts w:ascii="Times New Roman" w:hAnsi="Times New Roman" w:cs="Times New Roman"/>
          <w:sz w:val="24"/>
          <w:szCs w:val="24"/>
        </w:rPr>
        <w:t xml:space="preserve"> em relação à dos </w:t>
      </w:r>
      <w:r w:rsidRPr="00F0709B">
        <w:rPr>
          <w:rFonts w:ascii="Times New Roman" w:hAnsi="Times New Roman" w:cs="Times New Roman"/>
          <w:b/>
          <w:sz w:val="24"/>
          <w:szCs w:val="24"/>
        </w:rPr>
        <w:t>homens</w:t>
      </w:r>
      <w:r w:rsidRPr="000060DB">
        <w:rPr>
          <w:rFonts w:ascii="Times New Roman" w:hAnsi="Times New Roman" w:cs="Times New Roman"/>
          <w:sz w:val="24"/>
          <w:szCs w:val="24"/>
        </w:rPr>
        <w:t>, nos períodos jan.</w:t>
      </w:r>
      <w:r w:rsidR="00F0709B"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>-</w:t>
      </w:r>
      <w:r w:rsidR="00F07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0DB">
        <w:rPr>
          <w:rFonts w:ascii="Times New Roman" w:hAnsi="Times New Roman" w:cs="Times New Roman"/>
          <w:sz w:val="24"/>
          <w:szCs w:val="24"/>
        </w:rPr>
        <w:t>maio/1</w:t>
      </w:r>
      <w:r w:rsidR="003F0F84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 xml:space="preserve"> e jan.</w:t>
      </w:r>
      <w:proofErr w:type="gramEnd"/>
      <w:r w:rsidR="00F0709B"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>-</w:t>
      </w:r>
      <w:r w:rsidR="00F07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0DB">
        <w:rPr>
          <w:rFonts w:ascii="Times New Roman" w:hAnsi="Times New Roman" w:cs="Times New Roman"/>
          <w:sz w:val="24"/>
          <w:szCs w:val="24"/>
        </w:rPr>
        <w:t>maio/1</w:t>
      </w:r>
      <w:r w:rsidR="003F0F8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060DB">
        <w:rPr>
          <w:rFonts w:ascii="Times New Roman" w:hAnsi="Times New Roman" w:cs="Times New Roman"/>
          <w:sz w:val="24"/>
          <w:szCs w:val="24"/>
        </w:rPr>
        <w:t xml:space="preserve">, observa-se que a diferença determinada pela taxa de desemprego entre os gêneros </w:t>
      </w:r>
      <w:r w:rsidR="003F0F84">
        <w:rPr>
          <w:rFonts w:ascii="Times New Roman" w:hAnsi="Times New Roman" w:cs="Times New Roman"/>
          <w:sz w:val="24"/>
          <w:szCs w:val="24"/>
        </w:rPr>
        <w:t xml:space="preserve">ficou </w:t>
      </w:r>
      <w:r w:rsidR="00C5312B">
        <w:rPr>
          <w:rFonts w:ascii="Times New Roman" w:hAnsi="Times New Roman" w:cs="Times New Roman"/>
          <w:sz w:val="24"/>
          <w:szCs w:val="24"/>
        </w:rPr>
        <w:t>estável,</w:t>
      </w:r>
      <w:r w:rsidRPr="000060DB">
        <w:rPr>
          <w:rFonts w:ascii="Times New Roman" w:hAnsi="Times New Roman" w:cs="Times New Roman"/>
          <w:sz w:val="24"/>
          <w:szCs w:val="24"/>
        </w:rPr>
        <w:t xml:space="preserve"> visto que a taxa média</w:t>
      </w:r>
      <w:r w:rsidR="00F0709B">
        <w:rPr>
          <w:rFonts w:ascii="Times New Roman" w:hAnsi="Times New Roman" w:cs="Times New Roman"/>
          <w:sz w:val="24"/>
          <w:szCs w:val="24"/>
        </w:rPr>
        <w:t xml:space="preserve"> das </w:t>
      </w:r>
      <w:r w:rsidR="00F0709B" w:rsidRPr="00F0709B">
        <w:rPr>
          <w:rFonts w:ascii="Times New Roman" w:hAnsi="Times New Roman" w:cs="Times New Roman"/>
          <w:b/>
          <w:sz w:val="24"/>
          <w:szCs w:val="24"/>
        </w:rPr>
        <w:t>mulheres</w:t>
      </w:r>
      <w:r w:rsidRPr="000060DB">
        <w:rPr>
          <w:rFonts w:ascii="Times New Roman" w:hAnsi="Times New Roman" w:cs="Times New Roman"/>
          <w:sz w:val="24"/>
          <w:szCs w:val="24"/>
        </w:rPr>
        <w:t xml:space="preserve"> </w:t>
      </w:r>
      <w:r w:rsidR="00C5312B">
        <w:rPr>
          <w:rFonts w:ascii="Times New Roman" w:hAnsi="Times New Roman" w:cs="Times New Roman"/>
          <w:sz w:val="24"/>
          <w:szCs w:val="24"/>
        </w:rPr>
        <w:t>era de 1,2 vez maior</w:t>
      </w:r>
      <w:r w:rsidR="00F0709B">
        <w:rPr>
          <w:rFonts w:ascii="Times New Roman" w:hAnsi="Times New Roman" w:cs="Times New Roman"/>
          <w:sz w:val="24"/>
          <w:szCs w:val="24"/>
        </w:rPr>
        <w:t xml:space="preserve"> que a dos </w:t>
      </w:r>
      <w:r w:rsidR="00F0709B" w:rsidRPr="00F0709B">
        <w:rPr>
          <w:rFonts w:ascii="Times New Roman" w:hAnsi="Times New Roman" w:cs="Times New Roman"/>
          <w:b/>
          <w:sz w:val="24"/>
          <w:szCs w:val="24"/>
        </w:rPr>
        <w:t>homens</w:t>
      </w:r>
      <w:r w:rsidR="00F0709B">
        <w:rPr>
          <w:rFonts w:ascii="Times New Roman" w:hAnsi="Times New Roman" w:cs="Times New Roman"/>
          <w:sz w:val="24"/>
          <w:szCs w:val="24"/>
        </w:rPr>
        <w:t xml:space="preserve"> em 2015, a mesma proporção verificada em 2014.</w:t>
      </w:r>
    </w:p>
    <w:p w:rsidR="00AB6B59" w:rsidRDefault="00AB6B59" w:rsidP="000060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DB">
        <w:rPr>
          <w:rFonts w:ascii="Times New Roman" w:hAnsi="Times New Roman" w:cs="Times New Roman"/>
          <w:sz w:val="24"/>
          <w:szCs w:val="24"/>
        </w:rPr>
        <w:t xml:space="preserve">Quanto ao recorte por </w:t>
      </w:r>
      <w:r w:rsidRPr="00F0709B">
        <w:rPr>
          <w:rFonts w:ascii="Times New Roman" w:hAnsi="Times New Roman" w:cs="Times New Roman"/>
          <w:b/>
          <w:sz w:val="24"/>
          <w:szCs w:val="24"/>
        </w:rPr>
        <w:t>posição no domicílio</w:t>
      </w:r>
      <w:r w:rsidRPr="000060DB">
        <w:rPr>
          <w:rFonts w:ascii="Times New Roman" w:hAnsi="Times New Roman" w:cs="Times New Roman"/>
          <w:sz w:val="24"/>
          <w:szCs w:val="24"/>
        </w:rPr>
        <w:t xml:space="preserve">, a taxa de desemprego dos </w:t>
      </w:r>
      <w:r w:rsidRPr="00F0709B">
        <w:rPr>
          <w:rFonts w:ascii="Times New Roman" w:hAnsi="Times New Roman" w:cs="Times New Roman"/>
          <w:b/>
          <w:sz w:val="24"/>
          <w:szCs w:val="24"/>
        </w:rPr>
        <w:t>chefes</w:t>
      </w:r>
      <w:r w:rsidRPr="000060DB">
        <w:rPr>
          <w:rFonts w:ascii="Times New Roman" w:hAnsi="Times New Roman" w:cs="Times New Roman"/>
          <w:sz w:val="24"/>
          <w:szCs w:val="24"/>
        </w:rPr>
        <w:t xml:space="preserve"> iniciou o ano com </w:t>
      </w:r>
      <w:r w:rsidR="00C5312B">
        <w:rPr>
          <w:rFonts w:ascii="Times New Roman" w:hAnsi="Times New Roman" w:cs="Times New Roman"/>
          <w:sz w:val="24"/>
          <w:szCs w:val="24"/>
        </w:rPr>
        <w:t xml:space="preserve">aumento e queda em fevereiro e </w:t>
      </w:r>
      <w:r w:rsidRPr="000060DB">
        <w:rPr>
          <w:rFonts w:ascii="Times New Roman" w:hAnsi="Times New Roman" w:cs="Times New Roman"/>
          <w:sz w:val="24"/>
          <w:szCs w:val="24"/>
        </w:rPr>
        <w:t xml:space="preserve">crescendo nos meses subsequentes, atingindo </w:t>
      </w:r>
      <w:r w:rsidR="00C5312B">
        <w:rPr>
          <w:rFonts w:ascii="Times New Roman" w:hAnsi="Times New Roman" w:cs="Times New Roman"/>
          <w:sz w:val="24"/>
          <w:szCs w:val="24"/>
        </w:rPr>
        <w:t>5,2</w:t>
      </w:r>
      <w:r w:rsidRPr="000060DB">
        <w:rPr>
          <w:rFonts w:ascii="Times New Roman" w:hAnsi="Times New Roman" w:cs="Times New Roman"/>
          <w:sz w:val="24"/>
          <w:szCs w:val="24"/>
        </w:rPr>
        <w:t>% em maio de 201</w:t>
      </w:r>
      <w:r w:rsidR="00C5312B">
        <w:rPr>
          <w:rFonts w:ascii="Times New Roman" w:hAnsi="Times New Roman" w:cs="Times New Roman"/>
          <w:sz w:val="24"/>
          <w:szCs w:val="24"/>
        </w:rPr>
        <w:t>5</w:t>
      </w:r>
      <w:r w:rsidRPr="000060DB">
        <w:rPr>
          <w:rFonts w:ascii="Times New Roman" w:hAnsi="Times New Roman" w:cs="Times New Roman"/>
          <w:sz w:val="24"/>
          <w:szCs w:val="24"/>
        </w:rPr>
        <w:t xml:space="preserve">, contra </w:t>
      </w:r>
      <w:r w:rsidR="00C5312B" w:rsidRPr="00C5312B">
        <w:rPr>
          <w:rFonts w:ascii="Times New Roman" w:hAnsi="Times New Roman" w:cs="Times New Roman"/>
          <w:sz w:val="24"/>
          <w:szCs w:val="24"/>
        </w:rPr>
        <w:t>3,3</w:t>
      </w:r>
      <w:r w:rsidRPr="000060DB">
        <w:rPr>
          <w:rFonts w:ascii="Times New Roman" w:hAnsi="Times New Roman" w:cs="Times New Roman"/>
          <w:sz w:val="24"/>
          <w:szCs w:val="24"/>
        </w:rPr>
        <w:t>% em dezembro de 201</w:t>
      </w:r>
      <w:r w:rsidR="00C5312B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 xml:space="preserve">. No que diz respeito aos </w:t>
      </w:r>
      <w:r w:rsidRPr="00F0709B">
        <w:rPr>
          <w:rFonts w:ascii="Times New Roman" w:hAnsi="Times New Roman" w:cs="Times New Roman"/>
          <w:b/>
          <w:sz w:val="24"/>
          <w:szCs w:val="24"/>
        </w:rPr>
        <w:t>demais membros</w:t>
      </w:r>
      <w:r w:rsidRPr="000060DB">
        <w:rPr>
          <w:rFonts w:ascii="Times New Roman" w:hAnsi="Times New Roman" w:cs="Times New Roman"/>
          <w:sz w:val="24"/>
          <w:szCs w:val="24"/>
        </w:rPr>
        <w:t>, a incidência do desemprego caiu apenas em janeiro de 201</w:t>
      </w:r>
      <w:r w:rsidR="00C5312B">
        <w:rPr>
          <w:rFonts w:ascii="Times New Roman" w:hAnsi="Times New Roman" w:cs="Times New Roman"/>
          <w:sz w:val="24"/>
          <w:szCs w:val="24"/>
        </w:rPr>
        <w:t>5</w:t>
      </w:r>
      <w:r w:rsidRPr="000060DB">
        <w:rPr>
          <w:rFonts w:ascii="Times New Roman" w:hAnsi="Times New Roman" w:cs="Times New Roman"/>
          <w:sz w:val="24"/>
          <w:szCs w:val="24"/>
        </w:rPr>
        <w:t xml:space="preserve"> e, depois, elevou-se até maio, quando alcançou </w:t>
      </w:r>
      <w:r w:rsidR="00DF46C7" w:rsidRPr="00DF46C7">
        <w:rPr>
          <w:rFonts w:ascii="Times New Roman" w:hAnsi="Times New Roman" w:cs="Times New Roman"/>
          <w:sz w:val="24"/>
          <w:szCs w:val="24"/>
        </w:rPr>
        <w:t>10,2</w:t>
      </w:r>
      <w:r w:rsidRPr="000060DB">
        <w:rPr>
          <w:rFonts w:ascii="Times New Roman" w:hAnsi="Times New Roman" w:cs="Times New Roman"/>
          <w:sz w:val="24"/>
          <w:szCs w:val="24"/>
        </w:rPr>
        <w:t>%, patamar superior ao de dezembro de 201</w:t>
      </w:r>
      <w:r w:rsidR="00DF46C7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 xml:space="preserve"> (</w:t>
      </w:r>
      <w:r w:rsidR="00DF46C7" w:rsidRPr="00DF46C7">
        <w:rPr>
          <w:rFonts w:ascii="Times New Roman" w:hAnsi="Times New Roman" w:cs="Times New Roman"/>
          <w:sz w:val="24"/>
          <w:szCs w:val="24"/>
        </w:rPr>
        <w:t>8,6</w:t>
      </w:r>
      <w:r w:rsidRPr="000060DB">
        <w:rPr>
          <w:rFonts w:ascii="Times New Roman" w:hAnsi="Times New Roman" w:cs="Times New Roman"/>
          <w:sz w:val="24"/>
          <w:szCs w:val="24"/>
        </w:rPr>
        <w:t xml:space="preserve">%) </w:t>
      </w:r>
      <w:r w:rsidR="00DF46C7">
        <w:rPr>
          <w:rFonts w:ascii="Times New Roman" w:hAnsi="Times New Roman" w:cs="Times New Roman"/>
          <w:sz w:val="24"/>
          <w:szCs w:val="24"/>
        </w:rPr>
        <w:t xml:space="preserve">– Tabela </w:t>
      </w:r>
      <w:r w:rsidR="00A274BE">
        <w:rPr>
          <w:rFonts w:ascii="Times New Roman" w:hAnsi="Times New Roman" w:cs="Times New Roman"/>
          <w:sz w:val="24"/>
          <w:szCs w:val="24"/>
        </w:rPr>
        <w:t>6</w:t>
      </w:r>
      <w:r w:rsidR="00DF46C7">
        <w:rPr>
          <w:rFonts w:ascii="Times New Roman" w:hAnsi="Times New Roman" w:cs="Times New Roman"/>
          <w:sz w:val="24"/>
          <w:szCs w:val="24"/>
        </w:rPr>
        <w:t>.</w:t>
      </w:r>
    </w:p>
    <w:p w:rsidR="00DF46C7" w:rsidRPr="000060DB" w:rsidRDefault="00DF46C7" w:rsidP="00DF46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DB">
        <w:rPr>
          <w:rFonts w:ascii="Times New Roman" w:hAnsi="Times New Roman" w:cs="Times New Roman"/>
          <w:sz w:val="24"/>
          <w:szCs w:val="24"/>
        </w:rPr>
        <w:t xml:space="preserve">Segundo as </w:t>
      </w:r>
      <w:r w:rsidRPr="00F0709B">
        <w:rPr>
          <w:rFonts w:ascii="Times New Roman" w:hAnsi="Times New Roman" w:cs="Times New Roman"/>
          <w:b/>
          <w:sz w:val="24"/>
          <w:szCs w:val="24"/>
        </w:rPr>
        <w:t>faixas etárias</w:t>
      </w:r>
      <w:r w:rsidRPr="000060DB">
        <w:rPr>
          <w:rFonts w:ascii="Times New Roman" w:hAnsi="Times New Roman" w:cs="Times New Roman"/>
          <w:sz w:val="24"/>
          <w:szCs w:val="24"/>
        </w:rPr>
        <w:t xml:space="preserve"> possíveis de 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 xml:space="preserve">analisadas, constatou-se </w:t>
      </w:r>
      <w:r>
        <w:rPr>
          <w:rFonts w:ascii="Times New Roman" w:hAnsi="Times New Roman" w:cs="Times New Roman"/>
          <w:sz w:val="24"/>
          <w:szCs w:val="24"/>
        </w:rPr>
        <w:t>comportamento semelhante nas taxas de desemprego entre os</w:t>
      </w:r>
      <w:r w:rsidRPr="000060DB">
        <w:rPr>
          <w:rFonts w:ascii="Times New Roman" w:hAnsi="Times New Roman" w:cs="Times New Roman"/>
          <w:sz w:val="24"/>
          <w:szCs w:val="24"/>
        </w:rPr>
        <w:t xml:space="preserve"> </w:t>
      </w:r>
      <w:r w:rsidRPr="00F0709B">
        <w:rPr>
          <w:rFonts w:ascii="Times New Roman" w:hAnsi="Times New Roman" w:cs="Times New Roman"/>
          <w:b/>
          <w:sz w:val="24"/>
          <w:szCs w:val="24"/>
        </w:rPr>
        <w:t>jovens de 18 a 24 anos</w:t>
      </w:r>
      <w:r>
        <w:rPr>
          <w:rFonts w:ascii="Times New Roman" w:hAnsi="Times New Roman" w:cs="Times New Roman"/>
          <w:sz w:val="24"/>
          <w:szCs w:val="24"/>
        </w:rPr>
        <w:t xml:space="preserve"> e entre </w:t>
      </w:r>
      <w:r w:rsidRPr="00DF46C7">
        <w:rPr>
          <w:rFonts w:ascii="Times New Roman" w:hAnsi="Times New Roman" w:cs="Times New Roman"/>
          <w:sz w:val="24"/>
          <w:szCs w:val="24"/>
        </w:rPr>
        <w:t xml:space="preserve">os </w:t>
      </w:r>
      <w:r w:rsidRPr="00F0709B">
        <w:rPr>
          <w:rFonts w:ascii="Times New Roman" w:hAnsi="Times New Roman" w:cs="Times New Roman"/>
          <w:b/>
          <w:sz w:val="24"/>
          <w:szCs w:val="24"/>
        </w:rPr>
        <w:t>indivíduos de 25 a 39 anos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6C7">
        <w:rPr>
          <w:rFonts w:ascii="Times New Roman" w:hAnsi="Times New Roman" w:cs="Times New Roman"/>
          <w:sz w:val="24"/>
          <w:szCs w:val="24"/>
        </w:rPr>
        <w:t xml:space="preserve"> </w:t>
      </w:r>
      <w:r w:rsidR="00716D51">
        <w:rPr>
          <w:rFonts w:ascii="Times New Roman" w:hAnsi="Times New Roman" w:cs="Times New Roman"/>
          <w:sz w:val="24"/>
          <w:szCs w:val="24"/>
        </w:rPr>
        <w:t xml:space="preserve">Ambas iniciaram o ano com queda, estabilidade em fevereiro e aumentos nos meses subsequentes. A </w:t>
      </w:r>
      <w:r w:rsidRPr="000060DB">
        <w:rPr>
          <w:rFonts w:ascii="Times New Roman" w:hAnsi="Times New Roman" w:cs="Times New Roman"/>
          <w:sz w:val="24"/>
          <w:szCs w:val="24"/>
        </w:rPr>
        <w:t>taxa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 xml:space="preserve">desemprego </w:t>
      </w:r>
      <w:r w:rsidR="00716D51">
        <w:rPr>
          <w:rFonts w:ascii="Times New Roman" w:hAnsi="Times New Roman" w:cs="Times New Roman"/>
          <w:sz w:val="24"/>
          <w:szCs w:val="24"/>
        </w:rPr>
        <w:t xml:space="preserve">dos dois segmentos </w:t>
      </w:r>
      <w:r w:rsidRPr="000060DB">
        <w:rPr>
          <w:rFonts w:ascii="Times New Roman" w:hAnsi="Times New Roman" w:cs="Times New Roman"/>
          <w:sz w:val="24"/>
          <w:szCs w:val="24"/>
        </w:rPr>
        <w:t>em maio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>deste ano</w:t>
      </w:r>
      <w:r w:rsidR="00716D51" w:rsidRPr="000060DB">
        <w:rPr>
          <w:rFonts w:ascii="Times New Roman" w:hAnsi="Times New Roman" w:cs="Times New Roman"/>
          <w:sz w:val="24"/>
          <w:szCs w:val="24"/>
        </w:rPr>
        <w:t xml:space="preserve"> fo</w:t>
      </w:r>
      <w:r w:rsidR="00716D51">
        <w:rPr>
          <w:rFonts w:ascii="Times New Roman" w:hAnsi="Times New Roman" w:cs="Times New Roman"/>
          <w:sz w:val="24"/>
          <w:szCs w:val="24"/>
        </w:rPr>
        <w:t>i superior às</w:t>
      </w:r>
      <w:r w:rsidRPr="000060DB">
        <w:rPr>
          <w:rFonts w:ascii="Times New Roman" w:hAnsi="Times New Roman" w:cs="Times New Roman"/>
          <w:sz w:val="24"/>
          <w:szCs w:val="24"/>
        </w:rPr>
        <w:t xml:space="preserve"> de dezembro de 201</w:t>
      </w:r>
      <w:r w:rsidR="00716D51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 xml:space="preserve"> (Tabela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4BE">
        <w:rPr>
          <w:rFonts w:ascii="Times New Roman" w:hAnsi="Times New Roman" w:cs="Times New Roman"/>
          <w:sz w:val="24"/>
          <w:szCs w:val="24"/>
        </w:rPr>
        <w:t>6</w:t>
      </w:r>
      <w:r w:rsidRPr="000060DB">
        <w:rPr>
          <w:rFonts w:ascii="Times New Roman" w:hAnsi="Times New Roman" w:cs="Times New Roman"/>
          <w:sz w:val="24"/>
          <w:szCs w:val="24"/>
        </w:rPr>
        <w:t>).</w:t>
      </w:r>
    </w:p>
    <w:p w:rsidR="000060DB" w:rsidRDefault="000060DB" w:rsidP="000060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DB">
        <w:rPr>
          <w:rFonts w:ascii="Times New Roman" w:hAnsi="Times New Roman" w:cs="Times New Roman"/>
          <w:sz w:val="24"/>
          <w:szCs w:val="24"/>
        </w:rPr>
        <w:t>Comparando-se as taxas médias de desemprego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 xml:space="preserve">total de </w:t>
      </w:r>
      <w:proofErr w:type="spellStart"/>
      <w:r w:rsidRPr="000060DB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Pr="000060DB">
        <w:rPr>
          <w:rFonts w:ascii="Times New Roman" w:hAnsi="Times New Roman" w:cs="Times New Roman"/>
          <w:sz w:val="24"/>
          <w:szCs w:val="24"/>
        </w:rPr>
        <w:t>/1</w:t>
      </w:r>
      <w:r w:rsidR="00716D51">
        <w:rPr>
          <w:rFonts w:ascii="Times New Roman" w:hAnsi="Times New Roman" w:cs="Times New Roman"/>
          <w:sz w:val="24"/>
          <w:szCs w:val="24"/>
        </w:rPr>
        <w:t>5</w:t>
      </w:r>
      <w:r w:rsidRPr="000060DB">
        <w:rPr>
          <w:rFonts w:ascii="Times New Roman" w:hAnsi="Times New Roman" w:cs="Times New Roman"/>
          <w:sz w:val="24"/>
          <w:szCs w:val="24"/>
        </w:rPr>
        <w:t xml:space="preserve"> com as do mesmo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>201</w:t>
      </w:r>
      <w:r w:rsidR="00716D51">
        <w:rPr>
          <w:rFonts w:ascii="Times New Roman" w:hAnsi="Times New Roman" w:cs="Times New Roman"/>
          <w:sz w:val="24"/>
          <w:szCs w:val="24"/>
        </w:rPr>
        <w:t>4</w:t>
      </w:r>
      <w:r w:rsidRPr="000060DB">
        <w:rPr>
          <w:rFonts w:ascii="Times New Roman" w:hAnsi="Times New Roman" w:cs="Times New Roman"/>
          <w:sz w:val="24"/>
          <w:szCs w:val="24"/>
        </w:rPr>
        <w:t>, constata-se que, para os diferentes grupos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 xml:space="preserve">populacionais, as mesmas sempre ficaram </w:t>
      </w:r>
      <w:r w:rsidR="00716D51">
        <w:rPr>
          <w:rFonts w:ascii="Times New Roman" w:hAnsi="Times New Roman" w:cs="Times New Roman"/>
          <w:sz w:val="24"/>
          <w:szCs w:val="24"/>
        </w:rPr>
        <w:t xml:space="preserve">acima </w:t>
      </w:r>
      <w:r w:rsidRPr="000060DB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DB">
        <w:rPr>
          <w:rFonts w:ascii="Times New Roman" w:hAnsi="Times New Roman" w:cs="Times New Roman"/>
          <w:sz w:val="24"/>
          <w:szCs w:val="24"/>
        </w:rPr>
        <w:t>registradas em 201</w:t>
      </w:r>
      <w:r w:rsidR="00716D51">
        <w:rPr>
          <w:rFonts w:ascii="Times New Roman" w:hAnsi="Times New Roman" w:cs="Times New Roman"/>
          <w:sz w:val="24"/>
          <w:szCs w:val="24"/>
        </w:rPr>
        <w:t>4.</w:t>
      </w:r>
    </w:p>
    <w:p w:rsidR="009D53E6" w:rsidRDefault="009D53E6" w:rsidP="003615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58D" w:rsidRDefault="00361519" w:rsidP="003615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D53E6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4BE">
        <w:rPr>
          <w:rFonts w:ascii="Times New Roman" w:hAnsi="Times New Roman" w:cs="Times New Roman"/>
          <w:sz w:val="24"/>
          <w:szCs w:val="24"/>
        </w:rPr>
        <w:t>6</w:t>
      </w:r>
    </w:p>
    <w:p w:rsidR="00716D51" w:rsidRDefault="00A7358D" w:rsidP="00A2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58D">
        <w:rPr>
          <w:rFonts w:ascii="Times New Roman" w:hAnsi="Times New Roman" w:cs="Times New Roman"/>
          <w:sz w:val="24"/>
          <w:szCs w:val="24"/>
        </w:rPr>
        <w:t>Taxa de desemprego total, por sexo</w:t>
      </w:r>
      <w:r>
        <w:rPr>
          <w:rFonts w:ascii="Times New Roman" w:hAnsi="Times New Roman" w:cs="Times New Roman"/>
          <w:sz w:val="24"/>
          <w:szCs w:val="24"/>
        </w:rPr>
        <w:t>, por faixas etárias</w:t>
      </w:r>
      <w:r w:rsidRPr="00A7358D">
        <w:rPr>
          <w:rFonts w:ascii="Times New Roman" w:hAnsi="Times New Roman" w:cs="Times New Roman"/>
          <w:sz w:val="24"/>
          <w:szCs w:val="24"/>
        </w:rPr>
        <w:t xml:space="preserve"> e por posição no domicílio</w:t>
      </w:r>
      <w:r w:rsidR="00361519">
        <w:rPr>
          <w:rFonts w:ascii="Times New Roman" w:hAnsi="Times New Roman" w:cs="Times New Roman"/>
          <w:sz w:val="24"/>
          <w:szCs w:val="24"/>
        </w:rPr>
        <w:t xml:space="preserve"> e as taxas médias</w:t>
      </w:r>
      <w:r w:rsidRPr="00A7358D">
        <w:rPr>
          <w:rFonts w:ascii="Times New Roman" w:hAnsi="Times New Roman" w:cs="Times New Roman"/>
          <w:sz w:val="24"/>
          <w:szCs w:val="24"/>
        </w:rPr>
        <w:t xml:space="preserve">, na RMPA — </w:t>
      </w:r>
      <w:proofErr w:type="spellStart"/>
      <w:r w:rsidR="00361519">
        <w:rPr>
          <w:rFonts w:ascii="Times New Roman" w:hAnsi="Times New Roman" w:cs="Times New Roman"/>
          <w:sz w:val="24"/>
          <w:szCs w:val="24"/>
        </w:rPr>
        <w:t>jan.</w:t>
      </w:r>
      <w:r w:rsidRPr="00A7358D">
        <w:rPr>
          <w:rFonts w:ascii="Times New Roman" w:hAnsi="Times New Roman" w:cs="Times New Roman"/>
          <w:sz w:val="24"/>
          <w:szCs w:val="24"/>
        </w:rPr>
        <w:t>-maio</w:t>
      </w:r>
      <w:proofErr w:type="spellEnd"/>
      <w:r w:rsidRPr="00A7358D">
        <w:rPr>
          <w:rFonts w:ascii="Times New Roman" w:hAnsi="Times New Roman" w:cs="Times New Roman"/>
          <w:sz w:val="24"/>
          <w:szCs w:val="24"/>
        </w:rPr>
        <w:t>/1</w:t>
      </w:r>
      <w:r w:rsidR="00361519">
        <w:rPr>
          <w:rFonts w:ascii="Times New Roman" w:hAnsi="Times New Roman" w:cs="Times New Roman"/>
          <w:sz w:val="24"/>
          <w:szCs w:val="24"/>
        </w:rPr>
        <w:t xml:space="preserve">5 e </w:t>
      </w:r>
      <w:proofErr w:type="spellStart"/>
      <w:r w:rsidR="00361519" w:rsidRPr="00361519">
        <w:rPr>
          <w:rFonts w:ascii="Times New Roman" w:hAnsi="Times New Roman" w:cs="Times New Roman"/>
          <w:sz w:val="24"/>
          <w:szCs w:val="24"/>
        </w:rPr>
        <w:t>jan.-maio</w:t>
      </w:r>
      <w:proofErr w:type="spellEnd"/>
      <w:r w:rsidR="00361519" w:rsidRPr="00361519">
        <w:rPr>
          <w:rFonts w:ascii="Times New Roman" w:hAnsi="Times New Roman" w:cs="Times New Roman"/>
          <w:sz w:val="24"/>
          <w:szCs w:val="24"/>
        </w:rPr>
        <w:t xml:space="preserve"> 2014-15</w:t>
      </w:r>
    </w:p>
    <w:p w:rsidR="00A274BE" w:rsidRDefault="00A274BE" w:rsidP="00A274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(%)</w:t>
      </w:r>
    </w:p>
    <w:p w:rsidR="000060DB" w:rsidRDefault="00A24484" w:rsidP="000060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484">
        <w:drawing>
          <wp:inline distT="0" distB="0" distL="0" distR="0">
            <wp:extent cx="5400040" cy="217706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0E" w:rsidRPr="004F290E" w:rsidRDefault="004F290E" w:rsidP="004F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90E">
        <w:rPr>
          <w:rFonts w:ascii="Times New Roman" w:hAnsi="Times New Roman" w:cs="Times New Roman"/>
          <w:sz w:val="20"/>
          <w:szCs w:val="20"/>
        </w:rPr>
        <w:t>FONTE DOS DADOS BRUTOS: PED-RMPA - Convênio FEE, FGTAS, PMPA, SEADE, DIEESE e apoio MTE/FAT.</w:t>
      </w:r>
    </w:p>
    <w:p w:rsidR="000060DB" w:rsidRPr="004F290E" w:rsidRDefault="004F290E" w:rsidP="004F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90E">
        <w:rPr>
          <w:rFonts w:ascii="Times New Roman" w:hAnsi="Times New Roman" w:cs="Times New Roman"/>
          <w:sz w:val="20"/>
          <w:szCs w:val="20"/>
        </w:rPr>
        <w:lastRenderedPageBreak/>
        <w:t xml:space="preserve">(1) O cálculo das médias de </w:t>
      </w:r>
      <w:proofErr w:type="spellStart"/>
      <w:r w:rsidRPr="004F290E">
        <w:rPr>
          <w:rFonts w:ascii="Times New Roman" w:hAnsi="Times New Roman" w:cs="Times New Roman"/>
          <w:sz w:val="20"/>
          <w:szCs w:val="20"/>
        </w:rPr>
        <w:t>jan.-maio</w:t>
      </w:r>
      <w:proofErr w:type="spellEnd"/>
      <w:r w:rsidRPr="004F290E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290E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F290E">
        <w:rPr>
          <w:rFonts w:ascii="Times New Roman" w:hAnsi="Times New Roman" w:cs="Times New Roman"/>
          <w:sz w:val="20"/>
          <w:szCs w:val="20"/>
        </w:rPr>
        <w:t>jan.-maio</w:t>
      </w:r>
      <w:proofErr w:type="spellEnd"/>
      <w:r w:rsidRPr="004F290E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F290E">
        <w:rPr>
          <w:rFonts w:ascii="Times New Roman" w:hAnsi="Times New Roman" w:cs="Times New Roman"/>
          <w:sz w:val="20"/>
          <w:szCs w:val="20"/>
        </w:rPr>
        <w:t xml:space="preserve"> foi elaborado pelo autor com os </w:t>
      </w:r>
      <w:proofErr w:type="spellStart"/>
      <w:r w:rsidRPr="004F290E">
        <w:rPr>
          <w:rFonts w:ascii="Times New Roman" w:hAnsi="Times New Roman" w:cs="Times New Roman"/>
          <w:sz w:val="20"/>
          <w:szCs w:val="20"/>
        </w:rPr>
        <w:t>microdados</w:t>
      </w:r>
      <w:proofErr w:type="spellEnd"/>
      <w:r w:rsidRPr="004F290E">
        <w:rPr>
          <w:rFonts w:ascii="Times New Roman" w:hAnsi="Times New Roman" w:cs="Times New Roman"/>
          <w:sz w:val="20"/>
          <w:szCs w:val="20"/>
        </w:rPr>
        <w:t xml:space="preserve"> da Pesquisa de Emprego e Desemprego na Região Metropolitana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290E">
        <w:rPr>
          <w:rFonts w:ascii="Times New Roman" w:hAnsi="Times New Roman" w:cs="Times New Roman"/>
          <w:sz w:val="20"/>
          <w:szCs w:val="20"/>
        </w:rPr>
        <w:t>de Porto Alegre (PED-RMPA). (2) A amostra não comporta desagregação para essa categoria.</w:t>
      </w:r>
    </w:p>
    <w:p w:rsidR="000060DB" w:rsidRDefault="000060DB" w:rsidP="000060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095" w:rsidRPr="00C325A5" w:rsidRDefault="00276095" w:rsidP="002760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25A5">
        <w:rPr>
          <w:rFonts w:ascii="Times New Roman" w:hAnsi="Times New Roman" w:cs="Times New Roman"/>
          <w:sz w:val="32"/>
          <w:szCs w:val="32"/>
        </w:rPr>
        <w:t>4 Evolução dos rendimentos da população ocupada</w:t>
      </w:r>
    </w:p>
    <w:p w:rsidR="00276095" w:rsidRDefault="00276095" w:rsidP="002760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095" w:rsidRDefault="00276095" w:rsidP="00DA71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95">
        <w:rPr>
          <w:rFonts w:ascii="Times New Roman" w:hAnsi="Times New Roman" w:cs="Times New Roman"/>
          <w:sz w:val="24"/>
          <w:szCs w:val="24"/>
        </w:rPr>
        <w:t>O rendimento médio real dos ocupados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RMPA mostrou desempenho </w:t>
      </w:r>
      <w:r w:rsidR="0041520B">
        <w:rPr>
          <w:rFonts w:ascii="Times New Roman" w:hAnsi="Times New Roman" w:cs="Times New Roman"/>
          <w:sz w:val="24"/>
          <w:szCs w:val="24"/>
        </w:rPr>
        <w:t>des</w:t>
      </w:r>
      <w:r w:rsidRPr="00276095">
        <w:rPr>
          <w:rFonts w:ascii="Times New Roman" w:hAnsi="Times New Roman" w:cs="Times New Roman"/>
          <w:sz w:val="24"/>
          <w:szCs w:val="24"/>
        </w:rPr>
        <w:t>favorável no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janeiro a abril</w:t>
      </w:r>
      <w:r w:rsidR="00C1095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276095">
        <w:rPr>
          <w:rFonts w:ascii="Times New Roman" w:hAnsi="Times New Roman" w:cs="Times New Roman"/>
          <w:sz w:val="24"/>
          <w:szCs w:val="24"/>
        </w:rPr>
        <w:t xml:space="preserve"> de 201</w:t>
      </w:r>
      <w:r w:rsidR="0041520B">
        <w:rPr>
          <w:rFonts w:ascii="Times New Roman" w:hAnsi="Times New Roman" w:cs="Times New Roman"/>
          <w:sz w:val="24"/>
          <w:szCs w:val="24"/>
        </w:rPr>
        <w:t>5</w:t>
      </w:r>
      <w:r w:rsidR="0097698B">
        <w:rPr>
          <w:rFonts w:ascii="Times New Roman" w:hAnsi="Times New Roman" w:cs="Times New Roman"/>
          <w:sz w:val="24"/>
          <w:szCs w:val="24"/>
        </w:rPr>
        <w:t>, registrando quedas</w:t>
      </w:r>
      <w:r w:rsidR="004A4E1E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97698B">
        <w:rPr>
          <w:rFonts w:ascii="Times New Roman" w:hAnsi="Times New Roman" w:cs="Times New Roman"/>
          <w:sz w:val="24"/>
          <w:szCs w:val="24"/>
        </w:rPr>
        <w:t>. Essa tendência vem sendo verificada desde março de 2014</w:t>
      </w:r>
      <w:r w:rsidRPr="00276095">
        <w:rPr>
          <w:rFonts w:ascii="Times New Roman" w:hAnsi="Times New Roman" w:cs="Times New Roman"/>
          <w:sz w:val="24"/>
          <w:szCs w:val="24"/>
        </w:rPr>
        <w:t xml:space="preserve">. </w:t>
      </w:r>
      <w:r w:rsidR="001F44A5">
        <w:rPr>
          <w:rFonts w:ascii="Times New Roman" w:hAnsi="Times New Roman" w:cs="Times New Roman"/>
          <w:sz w:val="24"/>
          <w:szCs w:val="24"/>
        </w:rPr>
        <w:t>R</w:t>
      </w:r>
      <w:r w:rsidRPr="00276095">
        <w:rPr>
          <w:rFonts w:ascii="Times New Roman" w:hAnsi="Times New Roman" w:cs="Times New Roman"/>
          <w:sz w:val="24"/>
          <w:szCs w:val="24"/>
        </w:rPr>
        <w:t>egistraram-se variações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20B">
        <w:rPr>
          <w:rFonts w:ascii="Times New Roman" w:hAnsi="Times New Roman" w:cs="Times New Roman"/>
          <w:sz w:val="24"/>
          <w:szCs w:val="24"/>
        </w:rPr>
        <w:t>nega</w:t>
      </w:r>
      <w:r w:rsidRPr="00276095">
        <w:rPr>
          <w:rFonts w:ascii="Times New Roman" w:hAnsi="Times New Roman" w:cs="Times New Roman"/>
          <w:sz w:val="24"/>
          <w:szCs w:val="24"/>
        </w:rPr>
        <w:t xml:space="preserve">tivas </w:t>
      </w:r>
      <w:r w:rsidR="0097698B">
        <w:rPr>
          <w:rFonts w:ascii="Times New Roman" w:hAnsi="Times New Roman" w:cs="Times New Roman"/>
          <w:sz w:val="24"/>
          <w:szCs w:val="24"/>
        </w:rPr>
        <w:t>em todos os meses do período analisado</w:t>
      </w:r>
      <w:r w:rsidR="0041520B">
        <w:rPr>
          <w:rFonts w:ascii="Times New Roman" w:hAnsi="Times New Roman" w:cs="Times New Roman"/>
          <w:sz w:val="24"/>
          <w:szCs w:val="24"/>
        </w:rPr>
        <w:t>,</w:t>
      </w:r>
      <w:r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97698B">
        <w:rPr>
          <w:rFonts w:ascii="Times New Roman" w:hAnsi="Times New Roman" w:cs="Times New Roman"/>
          <w:sz w:val="24"/>
          <w:szCs w:val="24"/>
        </w:rPr>
        <w:t xml:space="preserve">tendo o rendimento </w:t>
      </w:r>
      <w:r w:rsidRPr="00276095">
        <w:rPr>
          <w:rFonts w:ascii="Times New Roman" w:hAnsi="Times New Roman" w:cs="Times New Roman"/>
          <w:sz w:val="24"/>
          <w:szCs w:val="24"/>
        </w:rPr>
        <w:t>atingido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um valor 2,</w:t>
      </w:r>
      <w:r w:rsidR="0041520B">
        <w:rPr>
          <w:rFonts w:ascii="Times New Roman" w:hAnsi="Times New Roman" w:cs="Times New Roman"/>
          <w:sz w:val="24"/>
          <w:szCs w:val="24"/>
        </w:rPr>
        <w:t>8</w:t>
      </w:r>
      <w:r w:rsidRPr="00276095">
        <w:rPr>
          <w:rFonts w:ascii="Times New Roman" w:hAnsi="Times New Roman" w:cs="Times New Roman"/>
          <w:sz w:val="24"/>
          <w:szCs w:val="24"/>
        </w:rPr>
        <w:t xml:space="preserve">% </w:t>
      </w:r>
      <w:r w:rsidR="0041520B">
        <w:rPr>
          <w:rFonts w:ascii="Times New Roman" w:hAnsi="Times New Roman" w:cs="Times New Roman"/>
          <w:sz w:val="24"/>
          <w:szCs w:val="24"/>
        </w:rPr>
        <w:t>inferior</w:t>
      </w:r>
      <w:r w:rsidRPr="00276095">
        <w:rPr>
          <w:rFonts w:ascii="Times New Roman" w:hAnsi="Times New Roman" w:cs="Times New Roman"/>
          <w:sz w:val="24"/>
          <w:szCs w:val="24"/>
        </w:rPr>
        <w:t xml:space="preserve"> ao de dezembro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201</w:t>
      </w:r>
      <w:r w:rsidR="0041520B">
        <w:rPr>
          <w:rFonts w:ascii="Times New Roman" w:hAnsi="Times New Roman" w:cs="Times New Roman"/>
          <w:sz w:val="24"/>
          <w:szCs w:val="24"/>
        </w:rPr>
        <w:t>4</w:t>
      </w:r>
      <w:r w:rsidRPr="00276095">
        <w:rPr>
          <w:rFonts w:ascii="Times New Roman" w:hAnsi="Times New Roman" w:cs="Times New Roman"/>
          <w:sz w:val="24"/>
          <w:szCs w:val="24"/>
        </w:rPr>
        <w:t xml:space="preserve"> (Gráfico 4).</w:t>
      </w:r>
    </w:p>
    <w:p w:rsidR="00985866" w:rsidRDefault="00985866" w:rsidP="00DA71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5866" w:rsidRDefault="00985866" w:rsidP="00985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D53E6">
        <w:rPr>
          <w:rFonts w:ascii="Times New Roman" w:hAnsi="Times New Roman" w:cs="Times New Roman"/>
          <w:sz w:val="24"/>
          <w:szCs w:val="24"/>
        </w:rPr>
        <w:t>ráfico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985866" w:rsidRDefault="00693592" w:rsidP="0069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592">
        <w:rPr>
          <w:rFonts w:ascii="Times New Roman" w:hAnsi="Times New Roman" w:cs="Times New Roman"/>
          <w:sz w:val="24"/>
          <w:szCs w:val="24"/>
        </w:rPr>
        <w:t>Rendimento médio real dos ocupados na Região Metropolitana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592">
        <w:rPr>
          <w:rFonts w:ascii="Times New Roman" w:hAnsi="Times New Roman" w:cs="Times New Roman"/>
          <w:sz w:val="24"/>
          <w:szCs w:val="24"/>
        </w:rPr>
        <w:t xml:space="preserve">Porto Alegre — </w:t>
      </w:r>
      <w:proofErr w:type="gramStart"/>
      <w:r>
        <w:rPr>
          <w:rFonts w:ascii="Times New Roman" w:hAnsi="Times New Roman" w:cs="Times New Roman"/>
          <w:sz w:val="24"/>
          <w:szCs w:val="24"/>
        </w:rPr>
        <w:t>dez.</w:t>
      </w:r>
      <w:r w:rsidRPr="00693592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6935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35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abr</w:t>
      </w:r>
      <w:r w:rsidRPr="00693592">
        <w:rPr>
          <w:rFonts w:ascii="Times New Roman" w:hAnsi="Times New Roman" w:cs="Times New Roman"/>
          <w:sz w:val="24"/>
          <w:szCs w:val="24"/>
        </w:rPr>
        <w:t>./14</w:t>
      </w:r>
      <w:r>
        <w:rPr>
          <w:rFonts w:ascii="Times New Roman" w:hAnsi="Times New Roman" w:cs="Times New Roman"/>
          <w:sz w:val="24"/>
          <w:szCs w:val="24"/>
        </w:rPr>
        <w:t xml:space="preserve"> e dez.</w:t>
      </w:r>
      <w:r w:rsidRPr="0069359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35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abr</w:t>
      </w:r>
      <w:r w:rsidRPr="00693592">
        <w:rPr>
          <w:rFonts w:ascii="Times New Roman" w:hAnsi="Times New Roman" w:cs="Times New Roman"/>
          <w:sz w:val="24"/>
          <w:szCs w:val="24"/>
        </w:rPr>
        <w:t>./1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93592" w:rsidRDefault="00693592" w:rsidP="00693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(R$)</w:t>
      </w:r>
    </w:p>
    <w:p w:rsidR="00015641" w:rsidRDefault="003443D9" w:rsidP="0001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8CE11F6">
            <wp:extent cx="5400000" cy="2160000"/>
            <wp:effectExtent l="0" t="0" r="0" b="0"/>
            <wp:docPr id="11" name="Image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92" w:rsidRPr="00693592" w:rsidRDefault="00693592" w:rsidP="0069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3592">
        <w:rPr>
          <w:rFonts w:ascii="Times New Roman" w:hAnsi="Times New Roman" w:cs="Times New Roman"/>
          <w:sz w:val="20"/>
          <w:szCs w:val="24"/>
        </w:rPr>
        <w:t>FONTE: PED-RMPA - Convênio FEE, FGTAS, PMPA, SEADE, DIEESE e apoio MTE/FAT.</w:t>
      </w:r>
    </w:p>
    <w:p w:rsidR="00015641" w:rsidRPr="00693592" w:rsidRDefault="00693592" w:rsidP="0069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93592">
        <w:rPr>
          <w:rFonts w:ascii="Times New Roman" w:hAnsi="Times New Roman" w:cs="Times New Roman"/>
          <w:sz w:val="20"/>
          <w:szCs w:val="24"/>
        </w:rPr>
        <w:t xml:space="preserve">NOTA: O </w:t>
      </w:r>
      <w:proofErr w:type="spellStart"/>
      <w:r w:rsidRPr="00693592">
        <w:rPr>
          <w:rFonts w:ascii="Times New Roman" w:hAnsi="Times New Roman" w:cs="Times New Roman"/>
          <w:sz w:val="20"/>
          <w:szCs w:val="24"/>
        </w:rPr>
        <w:t>inflator</w:t>
      </w:r>
      <w:proofErr w:type="spellEnd"/>
      <w:r w:rsidRPr="00693592">
        <w:rPr>
          <w:rFonts w:ascii="Times New Roman" w:hAnsi="Times New Roman" w:cs="Times New Roman"/>
          <w:sz w:val="20"/>
          <w:szCs w:val="24"/>
        </w:rPr>
        <w:t xml:space="preserve"> utilizado foi o IPC-IEPE; valores em reais de </w:t>
      </w:r>
      <w:r>
        <w:rPr>
          <w:rFonts w:ascii="Times New Roman" w:hAnsi="Times New Roman" w:cs="Times New Roman"/>
          <w:sz w:val="20"/>
          <w:szCs w:val="24"/>
        </w:rPr>
        <w:t>abr.</w:t>
      </w:r>
      <w:r w:rsidRPr="00693592">
        <w:rPr>
          <w:rFonts w:ascii="Times New Roman" w:hAnsi="Times New Roman" w:cs="Times New Roman"/>
          <w:sz w:val="20"/>
          <w:szCs w:val="24"/>
        </w:rPr>
        <w:t>/1</w:t>
      </w:r>
      <w:r>
        <w:rPr>
          <w:rFonts w:ascii="Times New Roman" w:hAnsi="Times New Roman" w:cs="Times New Roman"/>
          <w:sz w:val="20"/>
          <w:szCs w:val="24"/>
        </w:rPr>
        <w:t>5</w:t>
      </w:r>
      <w:r w:rsidRPr="00693592">
        <w:rPr>
          <w:rFonts w:ascii="Times New Roman" w:hAnsi="Times New Roman" w:cs="Times New Roman"/>
          <w:sz w:val="20"/>
          <w:szCs w:val="24"/>
        </w:rPr>
        <w:t>.</w:t>
      </w:r>
    </w:p>
    <w:p w:rsidR="00693592" w:rsidRDefault="00693592" w:rsidP="00DA71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095" w:rsidRDefault="00276095" w:rsidP="00DA71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95">
        <w:rPr>
          <w:rFonts w:ascii="Times New Roman" w:hAnsi="Times New Roman" w:cs="Times New Roman"/>
          <w:sz w:val="24"/>
          <w:szCs w:val="24"/>
        </w:rPr>
        <w:t>Ao comparar-se o rendimento médio real de 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mês de 201</w:t>
      </w:r>
      <w:r w:rsidR="00015641">
        <w:rPr>
          <w:rFonts w:ascii="Times New Roman" w:hAnsi="Times New Roman" w:cs="Times New Roman"/>
          <w:sz w:val="24"/>
          <w:szCs w:val="24"/>
        </w:rPr>
        <w:t>5</w:t>
      </w:r>
      <w:r w:rsidRPr="00276095">
        <w:rPr>
          <w:rFonts w:ascii="Times New Roman" w:hAnsi="Times New Roman" w:cs="Times New Roman"/>
          <w:sz w:val="24"/>
          <w:szCs w:val="24"/>
        </w:rPr>
        <w:t xml:space="preserve"> com o do mesmo mês do ano anterior,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constata-se que, nesse ano, o rendimento médio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real sempre foi </w:t>
      </w:r>
      <w:r w:rsidR="00015641">
        <w:rPr>
          <w:rFonts w:ascii="Times New Roman" w:hAnsi="Times New Roman" w:cs="Times New Roman"/>
          <w:sz w:val="24"/>
          <w:szCs w:val="24"/>
        </w:rPr>
        <w:t>inf</w:t>
      </w:r>
      <w:r w:rsidRPr="00276095">
        <w:rPr>
          <w:rFonts w:ascii="Times New Roman" w:hAnsi="Times New Roman" w:cs="Times New Roman"/>
          <w:sz w:val="24"/>
          <w:szCs w:val="24"/>
        </w:rPr>
        <w:t>erior ao do período passado,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a diferença máxima registrada em </w:t>
      </w:r>
      <w:r w:rsidR="00015641">
        <w:rPr>
          <w:rFonts w:ascii="Times New Roman" w:hAnsi="Times New Roman" w:cs="Times New Roman"/>
          <w:sz w:val="24"/>
          <w:szCs w:val="24"/>
        </w:rPr>
        <w:t>março e abril</w:t>
      </w:r>
      <w:r w:rsidRPr="00276095">
        <w:rPr>
          <w:rFonts w:ascii="Times New Roman" w:hAnsi="Times New Roman" w:cs="Times New Roman"/>
          <w:sz w:val="24"/>
          <w:szCs w:val="24"/>
        </w:rPr>
        <w:t xml:space="preserve"> (</w:t>
      </w:r>
      <w:r w:rsidR="000167D2">
        <w:rPr>
          <w:rFonts w:ascii="Times New Roman" w:hAnsi="Times New Roman" w:cs="Times New Roman"/>
          <w:sz w:val="24"/>
          <w:szCs w:val="24"/>
        </w:rPr>
        <w:t>-</w:t>
      </w:r>
      <w:r w:rsidR="00015641">
        <w:rPr>
          <w:rFonts w:ascii="Times New Roman" w:hAnsi="Times New Roman" w:cs="Times New Roman"/>
          <w:sz w:val="24"/>
          <w:szCs w:val="24"/>
        </w:rPr>
        <w:t>8</w:t>
      </w:r>
      <w:r w:rsidRPr="00276095">
        <w:rPr>
          <w:rFonts w:ascii="Times New Roman" w:hAnsi="Times New Roman" w:cs="Times New Roman"/>
          <w:sz w:val="24"/>
          <w:szCs w:val="24"/>
        </w:rPr>
        <w:t>,5%</w:t>
      </w:r>
      <w:r w:rsidR="00015641">
        <w:rPr>
          <w:rFonts w:ascii="Times New Roman" w:hAnsi="Times New Roman" w:cs="Times New Roman"/>
          <w:sz w:val="24"/>
          <w:szCs w:val="24"/>
        </w:rPr>
        <w:t xml:space="preserve"> para ambos os meses</w:t>
      </w:r>
      <w:r w:rsidRPr="00276095">
        <w:rPr>
          <w:rFonts w:ascii="Times New Roman" w:hAnsi="Times New Roman" w:cs="Times New Roman"/>
          <w:sz w:val="24"/>
          <w:szCs w:val="24"/>
        </w:rPr>
        <w:t>)</w:t>
      </w:r>
      <w:r w:rsidR="00015641">
        <w:rPr>
          <w:rFonts w:ascii="Times New Roman" w:hAnsi="Times New Roman" w:cs="Times New Roman"/>
          <w:sz w:val="24"/>
          <w:szCs w:val="24"/>
        </w:rPr>
        <w:t xml:space="preserve"> – Gráfico </w:t>
      </w:r>
      <w:r w:rsidRPr="00276095">
        <w:rPr>
          <w:rFonts w:ascii="Times New Roman" w:hAnsi="Times New Roman" w:cs="Times New Roman"/>
          <w:sz w:val="24"/>
          <w:szCs w:val="24"/>
        </w:rPr>
        <w:t>4.</w:t>
      </w:r>
    </w:p>
    <w:p w:rsidR="0052058E" w:rsidRDefault="0097698B" w:rsidP="00976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comportamento acontece nos </w:t>
      </w:r>
      <w:r w:rsidR="00276095" w:rsidRPr="00276095">
        <w:rPr>
          <w:rFonts w:ascii="Times New Roman" w:hAnsi="Times New Roman" w:cs="Times New Roman"/>
          <w:sz w:val="24"/>
          <w:szCs w:val="24"/>
        </w:rPr>
        <w:t>principais setores de atividade econômica</w:t>
      </w:r>
      <w:r w:rsidR="0052058E">
        <w:rPr>
          <w:rFonts w:ascii="Times New Roman" w:hAnsi="Times New Roman" w:cs="Times New Roman"/>
          <w:sz w:val="24"/>
          <w:szCs w:val="24"/>
        </w:rPr>
        <w:t>, conforme demonstra a Tabela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52058E">
        <w:rPr>
          <w:rFonts w:ascii="Times New Roman" w:hAnsi="Times New Roman" w:cs="Times New Roman"/>
          <w:sz w:val="24"/>
          <w:szCs w:val="24"/>
        </w:rPr>
        <w:t>salário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médio real na </w:t>
      </w:r>
      <w:r w:rsidR="00276095" w:rsidRPr="0097698B">
        <w:rPr>
          <w:rFonts w:ascii="Times New Roman" w:hAnsi="Times New Roman" w:cs="Times New Roman"/>
          <w:b/>
          <w:sz w:val="24"/>
          <w:szCs w:val="24"/>
        </w:rPr>
        <w:t>indústria de transformação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lastRenderedPageBreak/>
        <w:t>apresentou variaç</w:t>
      </w:r>
      <w:r w:rsidR="005F34B8">
        <w:rPr>
          <w:rFonts w:ascii="Times New Roman" w:hAnsi="Times New Roman" w:cs="Times New Roman"/>
          <w:sz w:val="24"/>
          <w:szCs w:val="24"/>
        </w:rPr>
        <w:t>ões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1F5F01">
        <w:rPr>
          <w:rFonts w:ascii="Times New Roman" w:hAnsi="Times New Roman" w:cs="Times New Roman"/>
          <w:sz w:val="24"/>
          <w:szCs w:val="24"/>
        </w:rPr>
        <w:t>negativas nas</w:t>
      </w:r>
      <w:r w:rsidR="005F34B8">
        <w:rPr>
          <w:rFonts w:ascii="Times New Roman" w:hAnsi="Times New Roman" w:cs="Times New Roman"/>
          <w:sz w:val="24"/>
          <w:szCs w:val="24"/>
        </w:rPr>
        <w:t xml:space="preserve"> comparações mensais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, encontrando-se, </w:t>
      </w:r>
      <w:r w:rsidR="005F34B8">
        <w:rPr>
          <w:rFonts w:ascii="Times New Roman" w:hAnsi="Times New Roman" w:cs="Times New Roman"/>
          <w:sz w:val="24"/>
          <w:szCs w:val="24"/>
        </w:rPr>
        <w:t>em abril de 2015</w:t>
      </w:r>
      <w:r w:rsidR="00276095" w:rsidRPr="00276095">
        <w:rPr>
          <w:rFonts w:ascii="Times New Roman" w:hAnsi="Times New Roman" w:cs="Times New Roman"/>
          <w:sz w:val="24"/>
          <w:szCs w:val="24"/>
        </w:rPr>
        <w:t>, 5,0% abaixo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>do de dezembro de 201</w:t>
      </w:r>
      <w:r w:rsidR="005F34B8">
        <w:rPr>
          <w:rFonts w:ascii="Times New Roman" w:hAnsi="Times New Roman" w:cs="Times New Roman"/>
          <w:sz w:val="24"/>
          <w:szCs w:val="24"/>
        </w:rPr>
        <w:t>4</w:t>
      </w:r>
      <w:r w:rsidR="00276095" w:rsidRPr="00276095">
        <w:rPr>
          <w:rFonts w:ascii="Times New Roman" w:hAnsi="Times New Roman" w:cs="Times New Roman"/>
          <w:sz w:val="24"/>
          <w:szCs w:val="24"/>
        </w:rPr>
        <w:t>. Na comparação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>de cada mês do ano corrente com o mesmo mês do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ano anterior, </w:t>
      </w:r>
      <w:r w:rsidR="0052058E">
        <w:rPr>
          <w:rFonts w:ascii="Times New Roman" w:hAnsi="Times New Roman" w:cs="Times New Roman"/>
          <w:sz w:val="24"/>
          <w:szCs w:val="24"/>
        </w:rPr>
        <w:t>o salário d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a </w:t>
      </w:r>
      <w:r w:rsidR="00276095" w:rsidRPr="005F34B8">
        <w:rPr>
          <w:rFonts w:ascii="Times New Roman" w:hAnsi="Times New Roman" w:cs="Times New Roman"/>
          <w:b/>
          <w:sz w:val="24"/>
          <w:szCs w:val="24"/>
        </w:rPr>
        <w:t>indústria de transformação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registrou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diferenças </w:t>
      </w:r>
      <w:r w:rsidR="005F34B8">
        <w:rPr>
          <w:rFonts w:ascii="Times New Roman" w:hAnsi="Times New Roman" w:cs="Times New Roman"/>
          <w:sz w:val="24"/>
          <w:szCs w:val="24"/>
        </w:rPr>
        <w:t>inferiores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à do rendimento médio </w:t>
      </w:r>
      <w:r w:rsidR="005F34B8">
        <w:rPr>
          <w:rFonts w:ascii="Times New Roman" w:hAnsi="Times New Roman" w:cs="Times New Roman"/>
          <w:sz w:val="24"/>
          <w:szCs w:val="24"/>
        </w:rPr>
        <w:t>de janeiro a abril</w:t>
      </w:r>
      <w:r w:rsidR="0052058E">
        <w:rPr>
          <w:rFonts w:ascii="Times New Roman" w:hAnsi="Times New Roman" w:cs="Times New Roman"/>
          <w:sz w:val="24"/>
          <w:szCs w:val="24"/>
        </w:rPr>
        <w:t xml:space="preserve"> (Tabela 8).</w:t>
      </w:r>
    </w:p>
    <w:p w:rsidR="00F24889" w:rsidRDefault="005F34B8" w:rsidP="00F248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5F34B8">
        <w:rPr>
          <w:rFonts w:ascii="Times New Roman" w:hAnsi="Times New Roman" w:cs="Times New Roman"/>
          <w:b/>
          <w:sz w:val="24"/>
          <w:szCs w:val="24"/>
        </w:rPr>
        <w:t>comércio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276095" w:rsidRPr="005F34B8">
        <w:rPr>
          <w:rFonts w:ascii="Times New Roman" w:hAnsi="Times New Roman" w:cs="Times New Roman"/>
          <w:b/>
          <w:sz w:val="24"/>
          <w:szCs w:val="24"/>
        </w:rPr>
        <w:t xml:space="preserve"> reparação de veículos automotores e motocicletas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F24889">
        <w:rPr>
          <w:rFonts w:ascii="Times New Roman" w:hAnsi="Times New Roman" w:cs="Times New Roman"/>
          <w:sz w:val="24"/>
          <w:szCs w:val="24"/>
        </w:rPr>
        <w:t>acompanhou o comportamento da indústria, apresentando variações negativas mensais de janeiro a abril. O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rendimento médio real desse setor encontrava-se,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em abril último, </w:t>
      </w:r>
      <w:r w:rsidR="00F24889">
        <w:rPr>
          <w:rFonts w:ascii="Times New Roman" w:hAnsi="Times New Roman" w:cs="Times New Roman"/>
          <w:sz w:val="24"/>
          <w:szCs w:val="24"/>
        </w:rPr>
        <w:t>7,4</w:t>
      </w:r>
      <w:r w:rsidR="00276095" w:rsidRPr="00276095">
        <w:rPr>
          <w:rFonts w:ascii="Times New Roman" w:hAnsi="Times New Roman" w:cs="Times New Roman"/>
          <w:sz w:val="24"/>
          <w:szCs w:val="24"/>
        </w:rPr>
        <w:t>% abaixo do de dezembro de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>201</w:t>
      </w:r>
      <w:r w:rsidR="00F24889">
        <w:rPr>
          <w:rFonts w:ascii="Times New Roman" w:hAnsi="Times New Roman" w:cs="Times New Roman"/>
          <w:sz w:val="24"/>
          <w:szCs w:val="24"/>
        </w:rPr>
        <w:t>4</w:t>
      </w:r>
      <w:r w:rsidR="00276095" w:rsidRPr="00276095">
        <w:rPr>
          <w:rFonts w:ascii="Times New Roman" w:hAnsi="Times New Roman" w:cs="Times New Roman"/>
          <w:sz w:val="24"/>
          <w:szCs w:val="24"/>
        </w:rPr>
        <w:t>. Ao cotejar-se cada mês do período do ano corrente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>com o mesmo mês do período do ano anterior,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o setor </w:t>
      </w:r>
      <w:r w:rsidR="00F24889">
        <w:rPr>
          <w:rFonts w:ascii="Times New Roman" w:hAnsi="Times New Roman" w:cs="Times New Roman"/>
          <w:sz w:val="24"/>
          <w:szCs w:val="24"/>
        </w:rPr>
        <w:t>também mostrou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variações </w:t>
      </w:r>
      <w:r w:rsidR="00F24889">
        <w:rPr>
          <w:rFonts w:ascii="Times New Roman" w:hAnsi="Times New Roman" w:cs="Times New Roman"/>
          <w:sz w:val="24"/>
          <w:szCs w:val="24"/>
        </w:rPr>
        <w:t>negativas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do rendimento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>médio real</w:t>
      </w:r>
      <w:r w:rsidR="0052058E">
        <w:rPr>
          <w:rFonts w:ascii="Times New Roman" w:hAnsi="Times New Roman" w:cs="Times New Roman"/>
          <w:sz w:val="24"/>
          <w:szCs w:val="24"/>
        </w:rPr>
        <w:t>.</w:t>
      </w:r>
      <w:r w:rsidR="00F24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95" w:rsidRPr="00276095" w:rsidRDefault="00276095" w:rsidP="00362D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95">
        <w:rPr>
          <w:rFonts w:ascii="Times New Roman" w:hAnsi="Times New Roman" w:cs="Times New Roman"/>
          <w:sz w:val="24"/>
          <w:szCs w:val="24"/>
        </w:rPr>
        <w:t xml:space="preserve">No que se refere aos </w:t>
      </w:r>
      <w:r w:rsidRPr="00362DB9">
        <w:rPr>
          <w:rFonts w:ascii="Times New Roman" w:hAnsi="Times New Roman" w:cs="Times New Roman"/>
          <w:b/>
          <w:sz w:val="24"/>
          <w:szCs w:val="24"/>
        </w:rPr>
        <w:t>serviços</w:t>
      </w:r>
      <w:r w:rsidRPr="00276095">
        <w:rPr>
          <w:rFonts w:ascii="Times New Roman" w:hAnsi="Times New Roman" w:cs="Times New Roman"/>
          <w:sz w:val="24"/>
          <w:szCs w:val="24"/>
        </w:rPr>
        <w:t>, o rendimento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médio real variou positivamente em janeiro</w:t>
      </w:r>
      <w:r w:rsidR="00362DB9">
        <w:rPr>
          <w:rFonts w:ascii="Times New Roman" w:hAnsi="Times New Roman" w:cs="Times New Roman"/>
          <w:sz w:val="24"/>
          <w:szCs w:val="24"/>
        </w:rPr>
        <w:t xml:space="preserve"> e nos meses seguintes </w:t>
      </w:r>
      <w:r w:rsidRPr="00276095">
        <w:rPr>
          <w:rFonts w:ascii="Times New Roman" w:hAnsi="Times New Roman" w:cs="Times New Roman"/>
          <w:sz w:val="24"/>
          <w:szCs w:val="24"/>
        </w:rPr>
        <w:t>passou por um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de redução, situando-se, porém, </w:t>
      </w:r>
      <w:r w:rsidR="00362DB9">
        <w:rPr>
          <w:rFonts w:ascii="Times New Roman" w:hAnsi="Times New Roman" w:cs="Times New Roman"/>
          <w:sz w:val="24"/>
          <w:szCs w:val="24"/>
        </w:rPr>
        <w:t>no mês de 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em um patamar</w:t>
      </w:r>
      <w:r w:rsidR="00362DB9" w:rsidRPr="00362DB9">
        <w:rPr>
          <w:rFonts w:ascii="Times New Roman" w:hAnsi="Times New Roman" w:cs="Times New Roman"/>
          <w:sz w:val="24"/>
          <w:szCs w:val="24"/>
        </w:rPr>
        <w:t xml:space="preserve"> 3,6</w:t>
      </w:r>
      <w:r w:rsidRPr="00276095">
        <w:rPr>
          <w:rFonts w:ascii="Times New Roman" w:hAnsi="Times New Roman" w:cs="Times New Roman"/>
          <w:sz w:val="24"/>
          <w:szCs w:val="24"/>
        </w:rPr>
        <w:t xml:space="preserve">% </w:t>
      </w:r>
      <w:r w:rsidR="00362DB9">
        <w:rPr>
          <w:rFonts w:ascii="Times New Roman" w:hAnsi="Times New Roman" w:cs="Times New Roman"/>
          <w:sz w:val="24"/>
          <w:szCs w:val="24"/>
        </w:rPr>
        <w:t xml:space="preserve">inferior </w:t>
      </w:r>
      <w:r w:rsidRPr="00276095">
        <w:rPr>
          <w:rFonts w:ascii="Times New Roman" w:hAnsi="Times New Roman" w:cs="Times New Roman"/>
          <w:sz w:val="24"/>
          <w:szCs w:val="24"/>
        </w:rPr>
        <w:t>ao do mês de dezembro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de 201</w:t>
      </w:r>
      <w:r w:rsidR="00362DB9">
        <w:rPr>
          <w:rFonts w:ascii="Times New Roman" w:hAnsi="Times New Roman" w:cs="Times New Roman"/>
          <w:sz w:val="24"/>
          <w:szCs w:val="24"/>
        </w:rPr>
        <w:t>4</w:t>
      </w:r>
      <w:r w:rsidRPr="00276095">
        <w:rPr>
          <w:rFonts w:ascii="Times New Roman" w:hAnsi="Times New Roman" w:cs="Times New Roman"/>
          <w:sz w:val="24"/>
          <w:szCs w:val="24"/>
        </w:rPr>
        <w:t>. As variações do rendimento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médio real no setor, na comparação de cada mês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ano corrente com o mesmo mês do ano anterior,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mostram um comportamento </w:t>
      </w:r>
      <w:r w:rsidR="00362DB9">
        <w:rPr>
          <w:rFonts w:ascii="Times New Roman" w:hAnsi="Times New Roman" w:cs="Times New Roman"/>
          <w:sz w:val="24"/>
          <w:szCs w:val="24"/>
        </w:rPr>
        <w:t>negativo</w:t>
      </w:r>
      <w:r w:rsidRPr="00276095">
        <w:rPr>
          <w:rFonts w:ascii="Times New Roman" w:hAnsi="Times New Roman" w:cs="Times New Roman"/>
          <w:sz w:val="24"/>
          <w:szCs w:val="24"/>
        </w:rPr>
        <w:t xml:space="preserve"> em todos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meses de 201</w:t>
      </w:r>
      <w:r w:rsidR="00362DB9">
        <w:rPr>
          <w:rFonts w:ascii="Times New Roman" w:hAnsi="Times New Roman" w:cs="Times New Roman"/>
          <w:sz w:val="24"/>
          <w:szCs w:val="24"/>
        </w:rPr>
        <w:t>5</w:t>
      </w:r>
      <w:r w:rsidRPr="00276095">
        <w:rPr>
          <w:rFonts w:ascii="Times New Roman" w:hAnsi="Times New Roman" w:cs="Times New Roman"/>
          <w:sz w:val="24"/>
          <w:szCs w:val="24"/>
        </w:rPr>
        <w:t>.</w:t>
      </w:r>
    </w:p>
    <w:p w:rsidR="0066131D" w:rsidRDefault="00276095" w:rsidP="00D429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95">
        <w:rPr>
          <w:rFonts w:ascii="Times New Roman" w:hAnsi="Times New Roman" w:cs="Times New Roman"/>
          <w:sz w:val="24"/>
          <w:szCs w:val="24"/>
        </w:rPr>
        <w:t>Quando se analisa o rendimento médio real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acordo com a </w:t>
      </w:r>
      <w:r w:rsidRPr="0066131D">
        <w:rPr>
          <w:rFonts w:ascii="Times New Roman" w:hAnsi="Times New Roman" w:cs="Times New Roman"/>
          <w:b/>
          <w:sz w:val="24"/>
          <w:szCs w:val="24"/>
        </w:rPr>
        <w:t>posição na ocupação</w:t>
      </w:r>
      <w:r w:rsidRPr="00276095">
        <w:rPr>
          <w:rFonts w:ascii="Times New Roman" w:hAnsi="Times New Roman" w:cs="Times New Roman"/>
          <w:sz w:val="24"/>
          <w:szCs w:val="24"/>
        </w:rPr>
        <w:t>, predominam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31D">
        <w:rPr>
          <w:rFonts w:ascii="Times New Roman" w:hAnsi="Times New Roman" w:cs="Times New Roman"/>
          <w:sz w:val="24"/>
          <w:szCs w:val="24"/>
        </w:rPr>
        <w:t>perdas</w:t>
      </w:r>
      <w:r w:rsidRPr="00276095">
        <w:rPr>
          <w:rFonts w:ascii="Times New Roman" w:hAnsi="Times New Roman" w:cs="Times New Roman"/>
          <w:sz w:val="24"/>
          <w:szCs w:val="24"/>
        </w:rPr>
        <w:t xml:space="preserve"> para os grupos de trabalhadores no cotejo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abril de 201</w:t>
      </w:r>
      <w:r w:rsidR="0066131D">
        <w:rPr>
          <w:rFonts w:ascii="Times New Roman" w:hAnsi="Times New Roman" w:cs="Times New Roman"/>
          <w:sz w:val="24"/>
          <w:szCs w:val="24"/>
        </w:rPr>
        <w:t>5</w:t>
      </w:r>
      <w:r w:rsidRPr="00276095">
        <w:rPr>
          <w:rFonts w:ascii="Times New Roman" w:hAnsi="Times New Roman" w:cs="Times New Roman"/>
          <w:sz w:val="24"/>
          <w:szCs w:val="24"/>
        </w:rPr>
        <w:t xml:space="preserve"> com dezembro de 201</w:t>
      </w:r>
      <w:r w:rsidR="0066131D">
        <w:rPr>
          <w:rFonts w:ascii="Times New Roman" w:hAnsi="Times New Roman" w:cs="Times New Roman"/>
          <w:sz w:val="24"/>
          <w:szCs w:val="24"/>
        </w:rPr>
        <w:t>4</w:t>
      </w:r>
      <w:r w:rsidRPr="00276095">
        <w:rPr>
          <w:rFonts w:ascii="Times New Roman" w:hAnsi="Times New Roman" w:cs="Times New Roman"/>
          <w:sz w:val="24"/>
          <w:szCs w:val="24"/>
        </w:rPr>
        <w:t>, com exceção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dos </w:t>
      </w:r>
      <w:r w:rsidRPr="0066131D">
        <w:rPr>
          <w:rFonts w:ascii="Times New Roman" w:hAnsi="Times New Roman" w:cs="Times New Roman"/>
          <w:b/>
          <w:sz w:val="24"/>
          <w:szCs w:val="24"/>
        </w:rPr>
        <w:t xml:space="preserve">assalariados </w:t>
      </w:r>
      <w:r w:rsidR="0066131D" w:rsidRPr="0066131D">
        <w:rPr>
          <w:rFonts w:ascii="Times New Roman" w:hAnsi="Times New Roman" w:cs="Times New Roman"/>
          <w:b/>
          <w:sz w:val="24"/>
          <w:szCs w:val="24"/>
        </w:rPr>
        <w:t xml:space="preserve">do setor </w:t>
      </w:r>
      <w:r w:rsidR="00105EA4" w:rsidRPr="0066131D">
        <w:rPr>
          <w:rFonts w:ascii="Times New Roman" w:hAnsi="Times New Roman" w:cs="Times New Roman"/>
          <w:b/>
          <w:sz w:val="24"/>
          <w:szCs w:val="24"/>
        </w:rPr>
        <w:t>público</w:t>
      </w:r>
      <w:r w:rsidR="00105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que tiveram </w:t>
      </w:r>
      <w:r w:rsidR="0066131D">
        <w:rPr>
          <w:rFonts w:ascii="Times New Roman" w:hAnsi="Times New Roman" w:cs="Times New Roman"/>
          <w:sz w:val="24"/>
          <w:szCs w:val="24"/>
        </w:rPr>
        <w:t>aumento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no rendimento médio de </w:t>
      </w:r>
      <w:r w:rsidR="0066131D" w:rsidRPr="0066131D">
        <w:rPr>
          <w:rFonts w:ascii="Times New Roman" w:hAnsi="Times New Roman" w:cs="Times New Roman"/>
          <w:sz w:val="24"/>
          <w:szCs w:val="24"/>
        </w:rPr>
        <w:t>10,4%</w:t>
      </w:r>
      <w:r w:rsidRPr="00276095">
        <w:rPr>
          <w:rFonts w:ascii="Times New Roman" w:hAnsi="Times New Roman" w:cs="Times New Roman"/>
          <w:sz w:val="24"/>
          <w:szCs w:val="24"/>
        </w:rPr>
        <w:t>.</w:t>
      </w:r>
      <w:r w:rsidR="008C23A8">
        <w:rPr>
          <w:rFonts w:ascii="Times New Roman" w:hAnsi="Times New Roman" w:cs="Times New Roman"/>
          <w:sz w:val="24"/>
          <w:szCs w:val="24"/>
        </w:rPr>
        <w:t xml:space="preserve"> No entanto, na comparação anual, todos os meses de 2015 apresentaram salários menores que os mesmos meses de 2014</w:t>
      </w:r>
      <w:r w:rsidR="0052058E">
        <w:rPr>
          <w:rFonts w:ascii="Times New Roman" w:hAnsi="Times New Roman" w:cs="Times New Roman"/>
          <w:sz w:val="24"/>
          <w:szCs w:val="24"/>
        </w:rPr>
        <w:t xml:space="preserve"> (Tabela 8)</w:t>
      </w:r>
      <w:r w:rsidR="008C23A8">
        <w:rPr>
          <w:rFonts w:ascii="Times New Roman" w:hAnsi="Times New Roman" w:cs="Times New Roman"/>
          <w:sz w:val="24"/>
          <w:szCs w:val="24"/>
        </w:rPr>
        <w:t>.</w:t>
      </w:r>
    </w:p>
    <w:p w:rsidR="008C23A8" w:rsidRDefault="0066131D" w:rsidP="004447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os </w:t>
      </w:r>
      <w:r w:rsidRPr="008C23A8">
        <w:rPr>
          <w:rFonts w:ascii="Times New Roman" w:hAnsi="Times New Roman" w:cs="Times New Roman"/>
          <w:b/>
          <w:sz w:val="24"/>
          <w:szCs w:val="24"/>
        </w:rPr>
        <w:t>assalariados do setor privado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o comportamento do salário médio </w:t>
      </w:r>
      <w:r w:rsidR="008C23A8">
        <w:rPr>
          <w:rFonts w:ascii="Times New Roman" w:hAnsi="Times New Roman" w:cs="Times New Roman"/>
          <w:sz w:val="24"/>
          <w:szCs w:val="24"/>
        </w:rPr>
        <w:t xml:space="preserve">teve </w:t>
      </w:r>
      <w:r w:rsidR="004447F9">
        <w:rPr>
          <w:rFonts w:ascii="Times New Roman" w:hAnsi="Times New Roman" w:cs="Times New Roman"/>
          <w:sz w:val="24"/>
          <w:szCs w:val="24"/>
        </w:rPr>
        <w:t>variação positiva em janeiro e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4447F9">
        <w:rPr>
          <w:rFonts w:ascii="Times New Roman" w:hAnsi="Times New Roman" w:cs="Times New Roman"/>
          <w:sz w:val="24"/>
          <w:szCs w:val="24"/>
        </w:rPr>
        <w:t xml:space="preserve">negativa nos demais meses resultando uma queda de </w:t>
      </w:r>
      <w:r w:rsidR="004447F9" w:rsidRPr="004447F9">
        <w:rPr>
          <w:rFonts w:ascii="Times New Roman" w:hAnsi="Times New Roman" w:cs="Times New Roman"/>
          <w:sz w:val="24"/>
          <w:szCs w:val="24"/>
        </w:rPr>
        <w:t>3,6%</w:t>
      </w:r>
      <w:r w:rsidR="004447F9">
        <w:rPr>
          <w:rFonts w:ascii="Times New Roman" w:hAnsi="Times New Roman" w:cs="Times New Roman"/>
          <w:sz w:val="24"/>
          <w:szCs w:val="24"/>
        </w:rPr>
        <w:t xml:space="preserve"> no ano. N</w:t>
      </w:r>
      <w:r w:rsidR="00276095" w:rsidRPr="00276095">
        <w:rPr>
          <w:rFonts w:ascii="Times New Roman" w:hAnsi="Times New Roman" w:cs="Times New Roman"/>
          <w:sz w:val="24"/>
          <w:szCs w:val="24"/>
        </w:rPr>
        <w:t>a comparação de cada mês de 201</w:t>
      </w:r>
      <w:r w:rsidR="004447F9">
        <w:rPr>
          <w:rFonts w:ascii="Times New Roman" w:hAnsi="Times New Roman" w:cs="Times New Roman"/>
          <w:sz w:val="24"/>
          <w:szCs w:val="24"/>
        </w:rPr>
        <w:t>5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com 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>mesmo mês do ano anterior, as variações do rendimento</w:t>
      </w:r>
      <w:r w:rsid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médio real para os </w:t>
      </w:r>
      <w:r w:rsidR="00276095" w:rsidRPr="008C23A8">
        <w:rPr>
          <w:rFonts w:ascii="Times New Roman" w:hAnsi="Times New Roman" w:cs="Times New Roman"/>
          <w:b/>
          <w:sz w:val="24"/>
          <w:szCs w:val="24"/>
        </w:rPr>
        <w:t>assalariados</w:t>
      </w:r>
      <w:r w:rsidR="008C23A8" w:rsidRPr="008C23A8">
        <w:rPr>
          <w:rFonts w:ascii="Times New Roman" w:hAnsi="Times New Roman" w:cs="Times New Roman"/>
          <w:b/>
          <w:sz w:val="24"/>
          <w:szCs w:val="24"/>
        </w:rPr>
        <w:t xml:space="preserve"> do setor privado</w:t>
      </w:r>
      <w:r w:rsidR="00276095" w:rsidRPr="00276095">
        <w:rPr>
          <w:rFonts w:ascii="Times New Roman" w:hAnsi="Times New Roman" w:cs="Times New Roman"/>
          <w:sz w:val="24"/>
          <w:szCs w:val="24"/>
        </w:rPr>
        <w:t xml:space="preserve"> foram </w:t>
      </w:r>
      <w:r w:rsidR="00A507E9">
        <w:rPr>
          <w:rFonts w:ascii="Times New Roman" w:hAnsi="Times New Roman" w:cs="Times New Roman"/>
          <w:sz w:val="24"/>
          <w:szCs w:val="24"/>
        </w:rPr>
        <w:t>todas negativas</w:t>
      </w:r>
      <w:r w:rsidR="008C23A8">
        <w:rPr>
          <w:rFonts w:ascii="Times New Roman" w:hAnsi="Times New Roman" w:cs="Times New Roman"/>
          <w:sz w:val="24"/>
          <w:szCs w:val="24"/>
        </w:rPr>
        <w:t>.</w:t>
      </w:r>
    </w:p>
    <w:p w:rsidR="00FC1865" w:rsidRDefault="008C23A8" w:rsidP="004447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rendimento médio real dos </w:t>
      </w:r>
      <w:r w:rsidRPr="008C23A8">
        <w:rPr>
          <w:rFonts w:ascii="Times New Roman" w:hAnsi="Times New Roman" w:cs="Times New Roman"/>
          <w:b/>
          <w:sz w:val="24"/>
          <w:szCs w:val="24"/>
        </w:rPr>
        <w:t>autônomos</w:t>
      </w:r>
      <w:r>
        <w:rPr>
          <w:rFonts w:ascii="Times New Roman" w:hAnsi="Times New Roman" w:cs="Times New Roman"/>
          <w:sz w:val="24"/>
          <w:szCs w:val="24"/>
        </w:rPr>
        <w:t xml:space="preserve"> teve queda nos meses de janeiro e fevereiro e estabilidade em março e abril (</w:t>
      </w:r>
      <w:r w:rsidR="00FC18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abela </w:t>
      </w:r>
      <w:r w:rsidR="00FC1865">
        <w:rPr>
          <w:rFonts w:ascii="Times New Roman" w:hAnsi="Times New Roman" w:cs="Times New Roman"/>
          <w:sz w:val="24"/>
          <w:szCs w:val="24"/>
        </w:rPr>
        <w:t>6). Resultado deste comportamento no ano, o rendimento apresentou uma queda de 7,4% entre dezembro de 2014 e abril de 2015. Na comparação anual, todos os meses de 2015 apresentaram salários menores (</w:t>
      </w:r>
      <w:r w:rsidR="00A507E9">
        <w:rPr>
          <w:rFonts w:ascii="Times New Roman" w:hAnsi="Times New Roman" w:cs="Times New Roman"/>
          <w:sz w:val="24"/>
          <w:szCs w:val="24"/>
        </w:rPr>
        <w:t>T</w:t>
      </w:r>
      <w:r w:rsidR="00FC1865">
        <w:rPr>
          <w:rFonts w:ascii="Times New Roman" w:hAnsi="Times New Roman" w:cs="Times New Roman"/>
          <w:sz w:val="24"/>
          <w:szCs w:val="24"/>
        </w:rPr>
        <w:t xml:space="preserve">abela </w:t>
      </w:r>
      <w:r w:rsidR="00A507E9">
        <w:rPr>
          <w:rFonts w:ascii="Times New Roman" w:hAnsi="Times New Roman" w:cs="Times New Roman"/>
          <w:sz w:val="24"/>
          <w:szCs w:val="24"/>
        </w:rPr>
        <w:t>8</w:t>
      </w:r>
      <w:r w:rsidR="00FC1865">
        <w:rPr>
          <w:rFonts w:ascii="Times New Roman" w:hAnsi="Times New Roman" w:cs="Times New Roman"/>
          <w:sz w:val="24"/>
          <w:szCs w:val="24"/>
        </w:rPr>
        <w:t>).</w:t>
      </w:r>
    </w:p>
    <w:p w:rsidR="00276095" w:rsidRDefault="00276095" w:rsidP="00FC18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095">
        <w:rPr>
          <w:rFonts w:ascii="Times New Roman" w:hAnsi="Times New Roman" w:cs="Times New Roman"/>
          <w:sz w:val="24"/>
          <w:szCs w:val="24"/>
        </w:rPr>
        <w:t>Quanto à massa de rendimentos reais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ocupados, comparando-se </w:t>
      </w:r>
      <w:proofErr w:type="gramStart"/>
      <w:r w:rsidRPr="00276095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276095">
        <w:rPr>
          <w:rFonts w:ascii="Times New Roman" w:hAnsi="Times New Roman" w:cs="Times New Roman"/>
          <w:sz w:val="24"/>
          <w:szCs w:val="24"/>
        </w:rPr>
        <w:t>201</w:t>
      </w:r>
      <w:r w:rsidR="00FC1865">
        <w:rPr>
          <w:rFonts w:ascii="Times New Roman" w:hAnsi="Times New Roman" w:cs="Times New Roman"/>
          <w:sz w:val="24"/>
          <w:szCs w:val="24"/>
        </w:rPr>
        <w:t>4</w:t>
      </w:r>
      <w:r w:rsidRPr="00276095">
        <w:rPr>
          <w:rFonts w:ascii="Times New Roman" w:hAnsi="Times New Roman" w:cs="Times New Roman"/>
          <w:sz w:val="24"/>
          <w:szCs w:val="24"/>
        </w:rPr>
        <w:t xml:space="preserve"> e abr./201</w:t>
      </w:r>
      <w:r w:rsidR="00FC1865">
        <w:rPr>
          <w:rFonts w:ascii="Times New Roman" w:hAnsi="Times New Roman" w:cs="Times New Roman"/>
          <w:sz w:val="24"/>
          <w:szCs w:val="24"/>
        </w:rPr>
        <w:t>5</w:t>
      </w:r>
      <w:r w:rsidRPr="00276095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mesma registrou </w:t>
      </w:r>
      <w:r w:rsidR="00FC1865">
        <w:rPr>
          <w:rFonts w:ascii="Times New Roman" w:hAnsi="Times New Roman" w:cs="Times New Roman"/>
          <w:sz w:val="24"/>
          <w:szCs w:val="24"/>
        </w:rPr>
        <w:t>queda de -1,1%</w:t>
      </w:r>
      <w:r w:rsidRPr="00276095">
        <w:rPr>
          <w:rFonts w:ascii="Times New Roman" w:hAnsi="Times New Roman" w:cs="Times New Roman"/>
          <w:sz w:val="24"/>
          <w:szCs w:val="24"/>
        </w:rPr>
        <w:t xml:space="preserve"> para os ocupados</w:t>
      </w:r>
      <w:r w:rsidR="00FC1865">
        <w:rPr>
          <w:rFonts w:ascii="Times New Roman" w:hAnsi="Times New Roman" w:cs="Times New Roman"/>
          <w:sz w:val="24"/>
          <w:szCs w:val="24"/>
        </w:rPr>
        <w:t xml:space="preserve"> e aumento de 1,4% </w:t>
      </w:r>
      <w:r w:rsidRPr="00276095">
        <w:rPr>
          <w:rFonts w:ascii="Times New Roman" w:hAnsi="Times New Roman" w:cs="Times New Roman"/>
          <w:sz w:val="24"/>
          <w:szCs w:val="24"/>
        </w:rPr>
        <w:t>para os assalariados</w:t>
      </w:r>
      <w:r w:rsidR="002C202D">
        <w:rPr>
          <w:rFonts w:ascii="Times New Roman" w:hAnsi="Times New Roman" w:cs="Times New Roman"/>
          <w:sz w:val="24"/>
          <w:szCs w:val="24"/>
        </w:rPr>
        <w:t>.</w:t>
      </w:r>
      <w:r w:rsidRPr="00276095">
        <w:rPr>
          <w:rFonts w:ascii="Times New Roman" w:hAnsi="Times New Roman" w:cs="Times New Roman"/>
          <w:sz w:val="24"/>
          <w:szCs w:val="24"/>
        </w:rPr>
        <w:t xml:space="preserve"> Para os ocupados, o comportamento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massa de rendimentos deveu-se </w:t>
      </w:r>
      <w:r w:rsidRPr="00276095">
        <w:rPr>
          <w:rFonts w:ascii="Times New Roman" w:hAnsi="Times New Roman" w:cs="Times New Roman"/>
          <w:sz w:val="24"/>
          <w:szCs w:val="24"/>
        </w:rPr>
        <w:lastRenderedPageBreak/>
        <w:t>à redução do</w:t>
      </w:r>
      <w:r w:rsidR="00FC1865">
        <w:rPr>
          <w:rFonts w:ascii="Times New Roman" w:hAnsi="Times New Roman" w:cs="Times New Roman"/>
          <w:sz w:val="24"/>
          <w:szCs w:val="24"/>
        </w:rPr>
        <w:t xml:space="preserve"> rendimento médio real (-2,7%), uma vez que o</w:t>
      </w:r>
      <w:r w:rsidRPr="00276095">
        <w:rPr>
          <w:rFonts w:ascii="Times New Roman" w:hAnsi="Times New Roman" w:cs="Times New Roman"/>
          <w:sz w:val="24"/>
          <w:szCs w:val="24"/>
        </w:rPr>
        <w:t xml:space="preserve"> nível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 xml:space="preserve">ocupacional apresentou </w:t>
      </w:r>
      <w:r w:rsidR="00D2379C">
        <w:rPr>
          <w:rFonts w:ascii="Times New Roman" w:hAnsi="Times New Roman" w:cs="Times New Roman"/>
          <w:sz w:val="24"/>
          <w:szCs w:val="24"/>
        </w:rPr>
        <w:t xml:space="preserve">crescimento </w:t>
      </w:r>
      <w:r w:rsidRPr="00276095">
        <w:rPr>
          <w:rFonts w:ascii="Times New Roman" w:hAnsi="Times New Roman" w:cs="Times New Roman"/>
          <w:sz w:val="24"/>
          <w:szCs w:val="24"/>
        </w:rPr>
        <w:t xml:space="preserve">de </w:t>
      </w:r>
      <w:r w:rsidR="00D2379C">
        <w:rPr>
          <w:rFonts w:ascii="Times New Roman" w:hAnsi="Times New Roman" w:cs="Times New Roman"/>
          <w:sz w:val="24"/>
          <w:szCs w:val="24"/>
        </w:rPr>
        <w:t>1,6</w:t>
      </w:r>
      <w:r w:rsidRPr="00276095">
        <w:rPr>
          <w:rFonts w:ascii="Times New Roman" w:hAnsi="Times New Roman" w:cs="Times New Roman"/>
          <w:sz w:val="24"/>
          <w:szCs w:val="24"/>
        </w:rPr>
        <w:t xml:space="preserve">%. Já </w:t>
      </w:r>
      <w:r w:rsidR="00D2379C">
        <w:rPr>
          <w:rFonts w:ascii="Times New Roman" w:hAnsi="Times New Roman" w:cs="Times New Roman"/>
          <w:sz w:val="24"/>
          <w:szCs w:val="24"/>
        </w:rPr>
        <w:t xml:space="preserve">o aumento </w:t>
      </w:r>
      <w:r w:rsidRPr="00276095">
        <w:rPr>
          <w:rFonts w:ascii="Times New Roman" w:hAnsi="Times New Roman" w:cs="Times New Roman"/>
          <w:sz w:val="24"/>
          <w:szCs w:val="24"/>
        </w:rPr>
        <w:t>da massa salarial foi decorrente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95">
        <w:rPr>
          <w:rFonts w:ascii="Times New Roman" w:hAnsi="Times New Roman" w:cs="Times New Roman"/>
          <w:sz w:val="24"/>
          <w:szCs w:val="24"/>
        </w:rPr>
        <w:t>d</w:t>
      </w:r>
      <w:r w:rsidR="00D2379C">
        <w:rPr>
          <w:rFonts w:ascii="Times New Roman" w:hAnsi="Times New Roman" w:cs="Times New Roman"/>
          <w:sz w:val="24"/>
          <w:szCs w:val="24"/>
        </w:rPr>
        <w:t>o</w:t>
      </w:r>
      <w:r w:rsidRPr="00276095">
        <w:rPr>
          <w:rFonts w:ascii="Times New Roman" w:hAnsi="Times New Roman" w:cs="Times New Roman"/>
          <w:sz w:val="24"/>
          <w:szCs w:val="24"/>
        </w:rPr>
        <w:t xml:space="preserve"> </w:t>
      </w:r>
      <w:r w:rsidR="00D2379C">
        <w:rPr>
          <w:rFonts w:ascii="Times New Roman" w:hAnsi="Times New Roman" w:cs="Times New Roman"/>
          <w:sz w:val="24"/>
          <w:szCs w:val="24"/>
        </w:rPr>
        <w:t xml:space="preserve">crescimento do nível do emprego (3,6%) que superou a redução do </w:t>
      </w:r>
      <w:r w:rsidRPr="00276095">
        <w:rPr>
          <w:rFonts w:ascii="Times New Roman" w:hAnsi="Times New Roman" w:cs="Times New Roman"/>
          <w:sz w:val="24"/>
          <w:szCs w:val="24"/>
        </w:rPr>
        <w:t>salário médio real (</w:t>
      </w:r>
      <w:r w:rsidR="00D2379C">
        <w:rPr>
          <w:rFonts w:ascii="Times New Roman" w:hAnsi="Times New Roman" w:cs="Times New Roman"/>
          <w:sz w:val="24"/>
          <w:szCs w:val="24"/>
        </w:rPr>
        <w:t>-2,2</w:t>
      </w:r>
      <w:r w:rsidRPr="00276095">
        <w:rPr>
          <w:rFonts w:ascii="Times New Roman" w:hAnsi="Times New Roman" w:cs="Times New Roman"/>
          <w:sz w:val="24"/>
          <w:szCs w:val="24"/>
        </w:rPr>
        <w:t>7%).</w:t>
      </w:r>
      <w:r w:rsidR="00D2379C">
        <w:rPr>
          <w:rFonts w:ascii="Times New Roman" w:hAnsi="Times New Roman" w:cs="Times New Roman"/>
          <w:sz w:val="24"/>
          <w:szCs w:val="24"/>
        </w:rPr>
        <w:t xml:space="preserve"> Na comparação anual a </w:t>
      </w:r>
      <w:r w:rsidR="00D2379C" w:rsidRPr="00276095">
        <w:rPr>
          <w:rFonts w:ascii="Times New Roman" w:hAnsi="Times New Roman" w:cs="Times New Roman"/>
          <w:sz w:val="24"/>
          <w:szCs w:val="24"/>
        </w:rPr>
        <w:t>massa de rendimentos reais dos</w:t>
      </w:r>
      <w:r w:rsidR="00D2379C">
        <w:rPr>
          <w:rFonts w:ascii="Times New Roman" w:hAnsi="Times New Roman" w:cs="Times New Roman"/>
          <w:sz w:val="24"/>
          <w:szCs w:val="24"/>
        </w:rPr>
        <w:t xml:space="preserve"> </w:t>
      </w:r>
      <w:r w:rsidR="00D2379C" w:rsidRPr="00276095">
        <w:rPr>
          <w:rFonts w:ascii="Times New Roman" w:hAnsi="Times New Roman" w:cs="Times New Roman"/>
          <w:sz w:val="24"/>
          <w:szCs w:val="24"/>
        </w:rPr>
        <w:t>ocupados</w:t>
      </w:r>
      <w:r w:rsidR="00D2379C">
        <w:rPr>
          <w:rFonts w:ascii="Times New Roman" w:hAnsi="Times New Roman" w:cs="Times New Roman"/>
          <w:sz w:val="24"/>
          <w:szCs w:val="24"/>
        </w:rPr>
        <w:t xml:space="preserve"> e dos assalariados, em abril, apresentaram quedas de 8,3% e 7,0% respectivamente. Em ambas, a redução deveu-se a queda dos rendimentos.</w:t>
      </w:r>
    </w:p>
    <w:p w:rsidR="00D2379C" w:rsidRDefault="00D2379C" w:rsidP="00FC18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592" w:rsidRDefault="00C10952" w:rsidP="00693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E7CCE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CCE">
        <w:rPr>
          <w:rFonts w:ascii="Times New Roman" w:hAnsi="Times New Roman" w:cs="Times New Roman"/>
          <w:sz w:val="24"/>
          <w:szCs w:val="24"/>
        </w:rPr>
        <w:t>7</w:t>
      </w:r>
    </w:p>
    <w:p w:rsidR="00693592" w:rsidRDefault="00693592" w:rsidP="00C109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3592">
        <w:rPr>
          <w:rFonts w:ascii="Times New Roman" w:hAnsi="Times New Roman" w:cs="Times New Roman"/>
          <w:sz w:val="24"/>
          <w:szCs w:val="24"/>
        </w:rPr>
        <w:t>Rendimento e salário médio real</w:t>
      </w:r>
      <w:r w:rsidR="00CE7CCE">
        <w:rPr>
          <w:rFonts w:ascii="Times New Roman" w:hAnsi="Times New Roman" w:cs="Times New Roman"/>
          <w:sz w:val="24"/>
          <w:szCs w:val="24"/>
        </w:rPr>
        <w:t xml:space="preserve"> e taxa de variação</w:t>
      </w:r>
      <w:r w:rsidRPr="00693592">
        <w:rPr>
          <w:rFonts w:ascii="Times New Roman" w:hAnsi="Times New Roman" w:cs="Times New Roman"/>
          <w:sz w:val="24"/>
          <w:szCs w:val="24"/>
        </w:rPr>
        <w:t>, segundo o setor de atividade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32">
        <w:rPr>
          <w:rFonts w:ascii="Times New Roman" w:hAnsi="Times New Roman" w:cs="Times New Roman"/>
          <w:sz w:val="24"/>
          <w:szCs w:val="24"/>
        </w:rPr>
        <w:t>econômica</w:t>
      </w:r>
      <w:r w:rsidRPr="006935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32">
        <w:rPr>
          <w:rFonts w:ascii="Times New Roman" w:hAnsi="Times New Roman" w:cs="Times New Roman"/>
          <w:sz w:val="24"/>
          <w:szCs w:val="24"/>
        </w:rPr>
        <w:t xml:space="preserve">na RMPA — </w:t>
      </w:r>
      <w:proofErr w:type="gramStart"/>
      <w:r w:rsidR="00EE5732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="00EE5732">
        <w:rPr>
          <w:rFonts w:ascii="Times New Roman" w:hAnsi="Times New Roman" w:cs="Times New Roman"/>
          <w:sz w:val="24"/>
          <w:szCs w:val="24"/>
        </w:rPr>
        <w:t>2014 – abr./2015.</w:t>
      </w:r>
    </w:p>
    <w:p w:rsidR="00C10952" w:rsidRDefault="00C10952" w:rsidP="00C109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(R$)</w:t>
      </w:r>
    </w:p>
    <w:p w:rsidR="00985866" w:rsidRDefault="00C4135A" w:rsidP="00985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5A">
        <w:rPr>
          <w:noProof/>
          <w:lang w:eastAsia="pt-BR"/>
        </w:rPr>
        <w:drawing>
          <wp:inline distT="0" distB="0" distL="0" distR="0">
            <wp:extent cx="5400040" cy="133506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52" w:rsidRPr="00C10952" w:rsidRDefault="00C10952" w:rsidP="00C10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10952">
        <w:rPr>
          <w:rFonts w:ascii="Times New Roman" w:hAnsi="Times New Roman" w:cs="Times New Roman"/>
          <w:sz w:val="20"/>
          <w:szCs w:val="24"/>
        </w:rPr>
        <w:t>FONTE: PED-RMPA - Convênio FEE, FGTAS, PMPA, SEADE, DIEESE e apoio MTE/FAT.</w:t>
      </w:r>
    </w:p>
    <w:p w:rsidR="00985866" w:rsidRPr="00C10952" w:rsidRDefault="00C10952" w:rsidP="00C10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10952">
        <w:rPr>
          <w:rFonts w:ascii="Times New Roman" w:hAnsi="Times New Roman" w:cs="Times New Roman"/>
          <w:sz w:val="20"/>
          <w:szCs w:val="24"/>
        </w:rPr>
        <w:t xml:space="preserve">NOTA: O </w:t>
      </w:r>
      <w:proofErr w:type="spellStart"/>
      <w:r w:rsidRPr="00C10952">
        <w:rPr>
          <w:rFonts w:ascii="Times New Roman" w:hAnsi="Times New Roman" w:cs="Times New Roman"/>
          <w:sz w:val="20"/>
          <w:szCs w:val="24"/>
        </w:rPr>
        <w:t>inflator</w:t>
      </w:r>
      <w:proofErr w:type="spellEnd"/>
      <w:r w:rsidRPr="00C10952">
        <w:rPr>
          <w:rFonts w:ascii="Times New Roman" w:hAnsi="Times New Roman" w:cs="Times New Roman"/>
          <w:sz w:val="20"/>
          <w:szCs w:val="24"/>
        </w:rPr>
        <w:t xml:space="preserve"> utilizado foi o IPC-IEPE; valores em reais de abr./15.</w:t>
      </w:r>
    </w:p>
    <w:p w:rsidR="00985866" w:rsidRDefault="00985866" w:rsidP="00985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952" w:rsidRDefault="00CE7CCE" w:rsidP="00985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8</w:t>
      </w:r>
    </w:p>
    <w:p w:rsidR="00C10952" w:rsidRDefault="00F03247" w:rsidP="00F0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Taxa de variação 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93592">
        <w:rPr>
          <w:rFonts w:ascii="Times New Roman" w:hAnsi="Times New Roman" w:cs="Times New Roman"/>
          <w:sz w:val="24"/>
          <w:szCs w:val="24"/>
        </w:rPr>
        <w:t xml:space="preserve">endimento e salário médio real, </w:t>
      </w:r>
      <w:r w:rsidRPr="00481385">
        <w:rPr>
          <w:rFonts w:ascii="Times New Roman" w:hAnsi="Times New Roman" w:cs="Times New Roman"/>
          <w:sz w:val="24"/>
          <w:szCs w:val="24"/>
        </w:rPr>
        <w:t xml:space="preserve">de cada mês ao mesmo </w:t>
      </w:r>
      <w:r>
        <w:rPr>
          <w:rFonts w:ascii="Times New Roman" w:hAnsi="Times New Roman" w:cs="Times New Roman"/>
          <w:sz w:val="24"/>
          <w:szCs w:val="24"/>
        </w:rPr>
        <w:t xml:space="preserve">mês </w:t>
      </w:r>
      <w:r w:rsidRPr="00481385">
        <w:rPr>
          <w:rFonts w:ascii="Times New Roman" w:hAnsi="Times New Roman" w:cs="Times New Roman"/>
          <w:sz w:val="24"/>
          <w:szCs w:val="24"/>
        </w:rPr>
        <w:t>do ano anterior, por</w:t>
      </w:r>
      <w:r>
        <w:rPr>
          <w:rFonts w:ascii="Times New Roman" w:hAnsi="Times New Roman" w:cs="Times New Roman"/>
          <w:sz w:val="24"/>
          <w:szCs w:val="24"/>
        </w:rPr>
        <w:t xml:space="preserve"> setor de atividade econômica</w:t>
      </w:r>
      <w:r w:rsidRPr="00481385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>RMPA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— jan.-</w:t>
      </w:r>
      <w:r>
        <w:rPr>
          <w:rFonts w:ascii="Times New Roman" w:hAnsi="Times New Roman" w:cs="Times New Roman"/>
          <w:sz w:val="24"/>
          <w:szCs w:val="24"/>
        </w:rPr>
        <w:t>abr.</w:t>
      </w:r>
      <w:r w:rsidRPr="0048138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1385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4135A" w:rsidRDefault="00C4135A" w:rsidP="00C41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(%)</w:t>
      </w:r>
    </w:p>
    <w:p w:rsidR="00F03247" w:rsidRPr="00F03247" w:rsidRDefault="00C4135A" w:rsidP="00F0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4135A">
        <w:rPr>
          <w:noProof/>
          <w:lang w:eastAsia="pt-BR"/>
        </w:rPr>
        <w:drawing>
          <wp:inline distT="0" distB="0" distL="0" distR="0">
            <wp:extent cx="5400040" cy="1437627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247" w:rsidRPr="00F03247">
        <w:rPr>
          <w:rFonts w:ascii="Times New Roman" w:hAnsi="Times New Roman" w:cs="Times New Roman"/>
          <w:sz w:val="20"/>
          <w:szCs w:val="24"/>
        </w:rPr>
        <w:t>FONTE: PED-RMPA - Convênio FEE, FGTAS, PMPA, SEADE, DIEESE e apoio MTE/FAT.</w:t>
      </w:r>
    </w:p>
    <w:p w:rsidR="00F03247" w:rsidRPr="00F03247" w:rsidRDefault="00F03247" w:rsidP="00F0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03247">
        <w:rPr>
          <w:rFonts w:ascii="Times New Roman" w:hAnsi="Times New Roman" w:cs="Times New Roman"/>
          <w:sz w:val="20"/>
          <w:szCs w:val="24"/>
        </w:rPr>
        <w:t xml:space="preserve">NOTA: O </w:t>
      </w:r>
      <w:proofErr w:type="spellStart"/>
      <w:r w:rsidRPr="00F03247">
        <w:rPr>
          <w:rFonts w:ascii="Times New Roman" w:hAnsi="Times New Roman" w:cs="Times New Roman"/>
          <w:sz w:val="20"/>
          <w:szCs w:val="24"/>
        </w:rPr>
        <w:t>inflator</w:t>
      </w:r>
      <w:proofErr w:type="spellEnd"/>
      <w:r w:rsidRPr="00F03247">
        <w:rPr>
          <w:rFonts w:ascii="Times New Roman" w:hAnsi="Times New Roman" w:cs="Times New Roman"/>
          <w:sz w:val="20"/>
          <w:szCs w:val="24"/>
        </w:rPr>
        <w:t xml:space="preserve"> utilizado foi o IPC-IEPE; valores em reais de abr./15.</w:t>
      </w:r>
    </w:p>
    <w:p w:rsidR="00F03247" w:rsidRDefault="00F03247" w:rsidP="00C325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325A5" w:rsidRPr="00C325A5" w:rsidRDefault="00C325A5" w:rsidP="00C325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Considerações finais</w:t>
      </w:r>
    </w:p>
    <w:p w:rsidR="00FC1865" w:rsidRDefault="00FC1865" w:rsidP="00985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A7" w:rsidRDefault="00985866" w:rsidP="001F5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866">
        <w:rPr>
          <w:rFonts w:ascii="Times New Roman" w:hAnsi="Times New Roman" w:cs="Times New Roman"/>
          <w:sz w:val="24"/>
          <w:szCs w:val="24"/>
        </w:rPr>
        <w:t>De acordo com o que foi analisado neste texto,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866">
        <w:rPr>
          <w:rFonts w:ascii="Times New Roman" w:hAnsi="Times New Roman" w:cs="Times New Roman"/>
          <w:sz w:val="24"/>
          <w:szCs w:val="24"/>
        </w:rPr>
        <w:t>mercado de trabalho na RMPA</w:t>
      </w:r>
      <w:r w:rsidR="00623FDF">
        <w:rPr>
          <w:rFonts w:ascii="Times New Roman" w:hAnsi="Times New Roman" w:cs="Times New Roman"/>
          <w:sz w:val="24"/>
          <w:szCs w:val="24"/>
        </w:rPr>
        <w:t xml:space="preserve">, </w:t>
      </w:r>
      <w:r w:rsidR="009B0451">
        <w:rPr>
          <w:rFonts w:ascii="Times New Roman" w:hAnsi="Times New Roman" w:cs="Times New Roman"/>
          <w:sz w:val="24"/>
          <w:szCs w:val="24"/>
        </w:rPr>
        <w:t xml:space="preserve">no período de dezembro de 2014 a maio de 2015, </w:t>
      </w:r>
      <w:r w:rsidRPr="00985866">
        <w:rPr>
          <w:rFonts w:ascii="Times New Roman" w:hAnsi="Times New Roman" w:cs="Times New Roman"/>
          <w:sz w:val="24"/>
          <w:szCs w:val="24"/>
        </w:rPr>
        <w:t xml:space="preserve">apresentou </w:t>
      </w:r>
      <w:r w:rsidR="00623FDF">
        <w:rPr>
          <w:rFonts w:ascii="Times New Roman" w:hAnsi="Times New Roman" w:cs="Times New Roman"/>
          <w:sz w:val="24"/>
          <w:szCs w:val="24"/>
        </w:rPr>
        <w:t>fraco desempenho</w:t>
      </w:r>
      <w:r w:rsidR="009B0451">
        <w:rPr>
          <w:rFonts w:ascii="Times New Roman" w:hAnsi="Times New Roman" w:cs="Times New Roman"/>
          <w:sz w:val="24"/>
          <w:szCs w:val="24"/>
        </w:rPr>
        <w:t xml:space="preserve"> no que se refere a ocupação, que foi</w:t>
      </w:r>
      <w:r w:rsidR="00623FDF">
        <w:rPr>
          <w:rFonts w:ascii="Times New Roman" w:hAnsi="Times New Roman" w:cs="Times New Roman"/>
          <w:sz w:val="24"/>
          <w:szCs w:val="24"/>
        </w:rPr>
        <w:t xml:space="preserve"> incapaz de absorver todo o contingente que entrou no </w:t>
      </w:r>
      <w:r w:rsidR="00623FDF">
        <w:rPr>
          <w:rFonts w:ascii="Times New Roman" w:hAnsi="Times New Roman" w:cs="Times New Roman"/>
          <w:sz w:val="24"/>
          <w:szCs w:val="24"/>
        </w:rPr>
        <w:lastRenderedPageBreak/>
        <w:t>mercado de trabalho</w:t>
      </w:r>
      <w:r w:rsidR="009B0451">
        <w:rPr>
          <w:rFonts w:ascii="Times New Roman" w:hAnsi="Times New Roman" w:cs="Times New Roman"/>
          <w:sz w:val="24"/>
          <w:szCs w:val="24"/>
        </w:rPr>
        <w:t>, principalmente</w:t>
      </w:r>
      <w:r w:rsidR="00FB0868">
        <w:rPr>
          <w:rFonts w:ascii="Times New Roman" w:hAnsi="Times New Roman" w:cs="Times New Roman"/>
          <w:sz w:val="24"/>
          <w:szCs w:val="24"/>
        </w:rPr>
        <w:t xml:space="preserve"> nos meses de fevereiro e abril. Este comportamento da ocupação e da oferta de trabalho determinou um crescimento do contingente de desempregados</w:t>
      </w:r>
      <w:r w:rsidR="00C12D07">
        <w:rPr>
          <w:rFonts w:ascii="Times New Roman" w:hAnsi="Times New Roman" w:cs="Times New Roman"/>
          <w:sz w:val="24"/>
          <w:szCs w:val="24"/>
        </w:rPr>
        <w:t xml:space="preserve"> que só não foi maior ao verificado no mesmo período em 2009.</w:t>
      </w:r>
    </w:p>
    <w:p w:rsidR="000852E0" w:rsidRDefault="007A288E" w:rsidP="007A28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23FDF">
        <w:rPr>
          <w:rFonts w:ascii="Times New Roman" w:hAnsi="Times New Roman" w:cs="Times New Roman"/>
          <w:sz w:val="24"/>
          <w:szCs w:val="24"/>
        </w:rPr>
        <w:t>a comparação interanual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866">
        <w:rPr>
          <w:rFonts w:ascii="Times New Roman" w:hAnsi="Times New Roman" w:cs="Times New Roman"/>
          <w:sz w:val="24"/>
          <w:szCs w:val="24"/>
        </w:rPr>
        <w:t xml:space="preserve">o desempenho mostrou-se mais </w:t>
      </w:r>
      <w:r>
        <w:rPr>
          <w:rFonts w:ascii="Times New Roman" w:hAnsi="Times New Roman" w:cs="Times New Roman"/>
          <w:sz w:val="24"/>
          <w:szCs w:val="24"/>
        </w:rPr>
        <w:t>desfavorável</w:t>
      </w:r>
      <w:r w:rsidRPr="009858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866">
        <w:rPr>
          <w:rFonts w:ascii="Times New Roman" w:hAnsi="Times New Roman" w:cs="Times New Roman"/>
          <w:sz w:val="24"/>
          <w:szCs w:val="24"/>
        </w:rPr>
        <w:t>pois ficou demonstrado que as taxas de desem</w:t>
      </w:r>
      <w:r w:rsidRPr="006A4D38">
        <w:rPr>
          <w:rFonts w:ascii="Times New Roman" w:hAnsi="Times New Roman" w:cs="Times New Roman"/>
          <w:sz w:val="24"/>
          <w:szCs w:val="24"/>
        </w:rPr>
        <w:t>prego, no corrente ano, sempre se encontraram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 xml:space="preserve">níveis </w:t>
      </w:r>
      <w:r>
        <w:rPr>
          <w:rFonts w:ascii="Times New Roman" w:hAnsi="Times New Roman" w:cs="Times New Roman"/>
          <w:sz w:val="24"/>
          <w:szCs w:val="24"/>
        </w:rPr>
        <w:t>superiores</w:t>
      </w:r>
      <w:r w:rsidR="009B0451">
        <w:rPr>
          <w:rFonts w:ascii="Times New Roman" w:hAnsi="Times New Roman" w:cs="Times New Roman"/>
          <w:sz w:val="24"/>
          <w:szCs w:val="24"/>
        </w:rPr>
        <w:t xml:space="preserve"> às do ano passado</w:t>
      </w:r>
      <w:r w:rsidR="00C12D07">
        <w:rPr>
          <w:rFonts w:ascii="Times New Roman" w:hAnsi="Times New Roman" w:cs="Times New Roman"/>
          <w:sz w:val="24"/>
          <w:szCs w:val="24"/>
        </w:rPr>
        <w:t xml:space="preserve">, e as diferenças foram crescentes até chegar em maio </w:t>
      </w:r>
      <w:r w:rsidR="00FE65FF">
        <w:rPr>
          <w:rFonts w:ascii="Times New Roman" w:hAnsi="Times New Roman" w:cs="Times New Roman"/>
          <w:sz w:val="24"/>
          <w:szCs w:val="24"/>
        </w:rPr>
        <w:t xml:space="preserve">com uma diferença de </w:t>
      </w:r>
      <w:r w:rsidR="00FE65FF" w:rsidRPr="00FE65FF">
        <w:rPr>
          <w:rFonts w:ascii="Times New Roman" w:hAnsi="Times New Roman" w:cs="Times New Roman"/>
          <w:sz w:val="24"/>
          <w:szCs w:val="24"/>
        </w:rPr>
        <w:t>1,7</w:t>
      </w:r>
      <w:r w:rsidR="00FE6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5FF">
        <w:rPr>
          <w:rFonts w:ascii="Times New Roman" w:hAnsi="Times New Roman" w:cs="Times New Roman"/>
          <w:sz w:val="24"/>
          <w:szCs w:val="24"/>
        </w:rPr>
        <w:t>p.p</w:t>
      </w:r>
      <w:proofErr w:type="spellEnd"/>
      <w:r w:rsidR="00FE65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Quanto ao nível de ocupação, em termos setoriais</w:t>
      </w:r>
      <w:r w:rsidR="006B2AF2">
        <w:rPr>
          <w:rFonts w:ascii="Times New Roman" w:hAnsi="Times New Roman" w:cs="Times New Roman"/>
          <w:sz w:val="24"/>
          <w:szCs w:val="24"/>
        </w:rPr>
        <w:t xml:space="preserve"> e considerando as médias nos dois períodos</w:t>
      </w:r>
      <w:r w:rsidRPr="006A4D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verific</w:t>
      </w:r>
      <w:r w:rsidR="009B0451">
        <w:rPr>
          <w:rFonts w:ascii="Times New Roman" w:hAnsi="Times New Roman" w:cs="Times New Roman"/>
          <w:sz w:val="24"/>
          <w:szCs w:val="24"/>
        </w:rPr>
        <w:t>aram</w:t>
      </w:r>
      <w:r w:rsidRPr="006A4D38">
        <w:rPr>
          <w:rFonts w:ascii="Times New Roman" w:hAnsi="Times New Roman" w:cs="Times New Roman"/>
          <w:sz w:val="24"/>
          <w:szCs w:val="24"/>
        </w:rPr>
        <w:t>-se variaç</w:t>
      </w:r>
      <w:r w:rsidR="009B0451">
        <w:rPr>
          <w:rFonts w:ascii="Times New Roman" w:hAnsi="Times New Roman" w:cs="Times New Roman"/>
          <w:sz w:val="24"/>
          <w:szCs w:val="24"/>
        </w:rPr>
        <w:t>ões</w:t>
      </w:r>
      <w:r w:rsidRPr="006A4D38">
        <w:rPr>
          <w:rFonts w:ascii="Times New Roman" w:hAnsi="Times New Roman" w:cs="Times New Roman"/>
          <w:sz w:val="24"/>
          <w:szCs w:val="24"/>
        </w:rPr>
        <w:t xml:space="preserve"> positiva</w:t>
      </w:r>
      <w:r w:rsidR="009B0451">
        <w:rPr>
          <w:rFonts w:ascii="Times New Roman" w:hAnsi="Times New Roman" w:cs="Times New Roman"/>
          <w:sz w:val="24"/>
          <w:szCs w:val="24"/>
        </w:rPr>
        <w:t>s</w:t>
      </w:r>
      <w:r w:rsidR="006B2AF2">
        <w:rPr>
          <w:rFonts w:ascii="Times New Roman" w:hAnsi="Times New Roman" w:cs="Times New Roman"/>
          <w:sz w:val="24"/>
          <w:szCs w:val="24"/>
        </w:rPr>
        <w:t xml:space="preserve"> na indústria e nos serviços que compens</w:t>
      </w:r>
      <w:r w:rsidR="009B0451">
        <w:rPr>
          <w:rFonts w:ascii="Times New Roman" w:hAnsi="Times New Roman" w:cs="Times New Roman"/>
          <w:sz w:val="24"/>
          <w:szCs w:val="24"/>
        </w:rPr>
        <w:t>aram</w:t>
      </w:r>
      <w:r w:rsidR="006B2AF2">
        <w:rPr>
          <w:rFonts w:ascii="Times New Roman" w:hAnsi="Times New Roman" w:cs="Times New Roman"/>
          <w:sz w:val="24"/>
          <w:szCs w:val="24"/>
        </w:rPr>
        <w:t xml:space="preserve"> as quedas verificadas na construção e no </w:t>
      </w:r>
      <w:r w:rsidR="00105EA4" w:rsidRPr="00105EA4">
        <w:rPr>
          <w:rFonts w:ascii="Times New Roman" w:hAnsi="Times New Roman" w:cs="Times New Roman"/>
          <w:sz w:val="24"/>
          <w:szCs w:val="24"/>
        </w:rPr>
        <w:t>comércio</w:t>
      </w:r>
      <w:r w:rsidR="00B85F59">
        <w:rPr>
          <w:rFonts w:ascii="Times New Roman" w:hAnsi="Times New Roman" w:cs="Times New Roman"/>
          <w:sz w:val="24"/>
          <w:szCs w:val="24"/>
        </w:rPr>
        <w:t>;</w:t>
      </w:r>
      <w:r w:rsidR="00105EA4" w:rsidRPr="00105EA4">
        <w:rPr>
          <w:rFonts w:ascii="Times New Roman" w:hAnsi="Times New Roman" w:cs="Times New Roman"/>
          <w:sz w:val="24"/>
          <w:szCs w:val="24"/>
        </w:rPr>
        <w:t xml:space="preserve"> reparação de veículos automotores e motocicletas</w:t>
      </w:r>
      <w:r w:rsidR="00105EA4">
        <w:rPr>
          <w:rFonts w:ascii="Times New Roman" w:hAnsi="Times New Roman" w:cs="Times New Roman"/>
          <w:sz w:val="24"/>
          <w:szCs w:val="24"/>
        </w:rPr>
        <w:t>. Estes últimos setores, a</w:t>
      </w:r>
      <w:r w:rsidR="00105EA4" w:rsidRPr="00105EA4">
        <w:rPr>
          <w:rFonts w:ascii="Times New Roman" w:hAnsi="Times New Roman" w:cs="Times New Roman"/>
          <w:sz w:val="24"/>
          <w:szCs w:val="24"/>
        </w:rPr>
        <w:t>o cotejar-se cada mês do ano corrente com o mesmo mês do período do ano anterior</w:t>
      </w:r>
      <w:r w:rsidR="00B85F59">
        <w:rPr>
          <w:rFonts w:ascii="Times New Roman" w:hAnsi="Times New Roman" w:cs="Times New Roman"/>
          <w:sz w:val="24"/>
          <w:szCs w:val="24"/>
        </w:rPr>
        <w:t xml:space="preserve"> situou-se sempre abaixo. </w:t>
      </w:r>
      <w:r w:rsidR="00B85F59" w:rsidRPr="006A4D38">
        <w:rPr>
          <w:rFonts w:ascii="Times New Roman" w:hAnsi="Times New Roman" w:cs="Times New Roman"/>
          <w:sz w:val="24"/>
          <w:szCs w:val="24"/>
        </w:rPr>
        <w:t xml:space="preserve">Na ótica da posição na ocupação, </w:t>
      </w:r>
      <w:r w:rsidR="000852E0">
        <w:rPr>
          <w:rFonts w:ascii="Times New Roman" w:hAnsi="Times New Roman" w:cs="Times New Roman"/>
          <w:sz w:val="24"/>
          <w:szCs w:val="24"/>
        </w:rPr>
        <w:t xml:space="preserve">na comparação do número médio de ocupados nos cinco primeiros meses de 2015 com o mesmo período de 2014, </w:t>
      </w:r>
      <w:r w:rsidR="00B85F59" w:rsidRPr="006A4D38">
        <w:rPr>
          <w:rFonts w:ascii="Times New Roman" w:hAnsi="Times New Roman" w:cs="Times New Roman"/>
          <w:sz w:val="24"/>
          <w:szCs w:val="24"/>
        </w:rPr>
        <w:t>sobressai,</w:t>
      </w:r>
      <w:r w:rsidR="00B85F59">
        <w:rPr>
          <w:rFonts w:ascii="Times New Roman" w:hAnsi="Times New Roman" w:cs="Times New Roman"/>
          <w:sz w:val="24"/>
          <w:szCs w:val="24"/>
        </w:rPr>
        <w:t xml:space="preserve"> </w:t>
      </w:r>
      <w:r w:rsidR="00B85F59" w:rsidRPr="006A4D38">
        <w:rPr>
          <w:rFonts w:ascii="Times New Roman" w:hAnsi="Times New Roman" w:cs="Times New Roman"/>
          <w:sz w:val="24"/>
          <w:szCs w:val="24"/>
        </w:rPr>
        <w:t xml:space="preserve">em termos </w:t>
      </w:r>
      <w:r w:rsidR="000852E0">
        <w:rPr>
          <w:rFonts w:ascii="Times New Roman" w:hAnsi="Times New Roman" w:cs="Times New Roman"/>
          <w:sz w:val="24"/>
          <w:szCs w:val="24"/>
        </w:rPr>
        <w:t>positivos</w:t>
      </w:r>
      <w:r w:rsidR="00B85F59" w:rsidRPr="006A4D38">
        <w:rPr>
          <w:rFonts w:ascii="Times New Roman" w:hAnsi="Times New Roman" w:cs="Times New Roman"/>
          <w:sz w:val="24"/>
          <w:szCs w:val="24"/>
        </w:rPr>
        <w:t xml:space="preserve">, </w:t>
      </w:r>
      <w:r w:rsidR="000852E0">
        <w:rPr>
          <w:rFonts w:ascii="Times New Roman" w:hAnsi="Times New Roman" w:cs="Times New Roman"/>
          <w:sz w:val="24"/>
          <w:szCs w:val="24"/>
        </w:rPr>
        <w:t>o aumento do emprego assalariado do setor privado e o emprego doméstico.</w:t>
      </w:r>
      <w:r w:rsidR="000852E0" w:rsidRPr="006A4D38">
        <w:rPr>
          <w:rFonts w:ascii="Times New Roman" w:hAnsi="Times New Roman" w:cs="Times New Roman"/>
          <w:sz w:val="24"/>
          <w:szCs w:val="24"/>
        </w:rPr>
        <w:t xml:space="preserve"> Os segmentos que</w:t>
      </w:r>
      <w:r w:rsidR="000852E0">
        <w:rPr>
          <w:rFonts w:ascii="Times New Roman" w:hAnsi="Times New Roman" w:cs="Times New Roman"/>
          <w:sz w:val="24"/>
          <w:szCs w:val="24"/>
        </w:rPr>
        <w:t xml:space="preserve"> </w:t>
      </w:r>
      <w:r w:rsidR="000852E0" w:rsidRPr="006A4D38">
        <w:rPr>
          <w:rFonts w:ascii="Times New Roman" w:hAnsi="Times New Roman" w:cs="Times New Roman"/>
          <w:sz w:val="24"/>
          <w:szCs w:val="24"/>
        </w:rPr>
        <w:t xml:space="preserve">tiveram variações negativas foram </w:t>
      </w:r>
      <w:r w:rsidR="000852E0">
        <w:rPr>
          <w:rFonts w:ascii="Times New Roman" w:hAnsi="Times New Roman" w:cs="Times New Roman"/>
          <w:sz w:val="24"/>
          <w:szCs w:val="24"/>
        </w:rPr>
        <w:t xml:space="preserve">os </w:t>
      </w:r>
      <w:r w:rsidR="000852E0" w:rsidRPr="006A4D38">
        <w:rPr>
          <w:rFonts w:ascii="Times New Roman" w:hAnsi="Times New Roman" w:cs="Times New Roman"/>
          <w:sz w:val="24"/>
          <w:szCs w:val="24"/>
        </w:rPr>
        <w:t>empregados</w:t>
      </w:r>
      <w:r w:rsidR="000852E0">
        <w:rPr>
          <w:rFonts w:ascii="Times New Roman" w:hAnsi="Times New Roman" w:cs="Times New Roman"/>
          <w:sz w:val="24"/>
          <w:szCs w:val="24"/>
        </w:rPr>
        <w:t xml:space="preserve"> do setor público, os autônomos</w:t>
      </w:r>
      <w:r w:rsidR="000852E0" w:rsidRPr="006A4D38">
        <w:rPr>
          <w:rFonts w:ascii="Times New Roman" w:hAnsi="Times New Roman" w:cs="Times New Roman"/>
          <w:sz w:val="24"/>
          <w:szCs w:val="24"/>
        </w:rPr>
        <w:t xml:space="preserve"> e</w:t>
      </w:r>
      <w:r w:rsidR="000852E0">
        <w:rPr>
          <w:rFonts w:ascii="Times New Roman" w:hAnsi="Times New Roman" w:cs="Times New Roman"/>
          <w:sz w:val="24"/>
          <w:szCs w:val="24"/>
        </w:rPr>
        <w:t xml:space="preserve"> o segmento outros.</w:t>
      </w:r>
    </w:p>
    <w:p w:rsidR="006B0D39" w:rsidRDefault="00FE65FF" w:rsidP="007A28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aos empregos formais celetistas na RMPA, o</w:t>
      </w:r>
      <w:r w:rsidR="00FD31B8">
        <w:rPr>
          <w:rFonts w:ascii="Times New Roman" w:hAnsi="Times New Roman" w:cs="Times New Roman"/>
          <w:sz w:val="24"/>
          <w:szCs w:val="24"/>
        </w:rPr>
        <w:t xml:space="preserve"> </w:t>
      </w:r>
      <w:r w:rsidR="00FD31B8" w:rsidRPr="00ED4232">
        <w:rPr>
          <w:rFonts w:ascii="Times New Roman" w:hAnsi="Times New Roman" w:cs="Times New Roman"/>
          <w:sz w:val="24"/>
          <w:szCs w:val="24"/>
        </w:rPr>
        <w:t>Cadastro Geral de Empregados e Desempregados</w:t>
      </w:r>
      <w:r w:rsidR="003577D4">
        <w:rPr>
          <w:rFonts w:ascii="Times New Roman" w:hAnsi="Times New Roman" w:cs="Times New Roman"/>
          <w:sz w:val="24"/>
          <w:szCs w:val="24"/>
        </w:rPr>
        <w:t xml:space="preserve"> mostrou que</w:t>
      </w:r>
      <w:r w:rsidR="003577D4" w:rsidRPr="00ED4232">
        <w:rPr>
          <w:rFonts w:ascii="Times New Roman" w:hAnsi="Times New Roman" w:cs="Times New Roman"/>
          <w:sz w:val="24"/>
          <w:szCs w:val="24"/>
        </w:rPr>
        <w:t>, no</w:t>
      </w:r>
      <w:r w:rsidR="003577D4">
        <w:rPr>
          <w:rFonts w:ascii="Times New Roman" w:hAnsi="Times New Roman" w:cs="Times New Roman"/>
          <w:sz w:val="24"/>
          <w:szCs w:val="24"/>
        </w:rPr>
        <w:t xml:space="preserve"> acumulado do período analisado, tiveram um saldo negativo</w:t>
      </w:r>
      <w:r>
        <w:rPr>
          <w:rFonts w:ascii="Times New Roman" w:hAnsi="Times New Roman" w:cs="Times New Roman"/>
          <w:sz w:val="24"/>
          <w:szCs w:val="24"/>
        </w:rPr>
        <w:t>, determinado</w:t>
      </w:r>
      <w:r w:rsidR="00C12D07">
        <w:rPr>
          <w:rFonts w:ascii="Times New Roman" w:hAnsi="Times New Roman" w:cs="Times New Roman"/>
          <w:sz w:val="24"/>
          <w:szCs w:val="24"/>
        </w:rPr>
        <w:t xml:space="preserve"> principalmente pela redução do emprego verificado nos meses de abril e maio.</w:t>
      </w:r>
    </w:p>
    <w:p w:rsidR="002C202D" w:rsidRDefault="00FE65FF" w:rsidP="00FE65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D38">
        <w:rPr>
          <w:rFonts w:ascii="Times New Roman" w:hAnsi="Times New Roman" w:cs="Times New Roman"/>
          <w:sz w:val="24"/>
          <w:szCs w:val="24"/>
        </w:rPr>
        <w:t>Por último, o desempenho dos rendimentos teve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 xml:space="preserve">um comportamento </w:t>
      </w:r>
      <w:r>
        <w:rPr>
          <w:rFonts w:ascii="Times New Roman" w:hAnsi="Times New Roman" w:cs="Times New Roman"/>
          <w:sz w:val="24"/>
          <w:szCs w:val="24"/>
        </w:rPr>
        <w:t>negativo</w:t>
      </w:r>
      <w:r w:rsidRPr="006A4D38">
        <w:rPr>
          <w:rFonts w:ascii="Times New Roman" w:hAnsi="Times New Roman" w:cs="Times New Roman"/>
          <w:sz w:val="24"/>
          <w:szCs w:val="24"/>
        </w:rPr>
        <w:t xml:space="preserve"> na RMPA, na comparação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anual, pois o rendimento médio real dos ocupados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e dos assalariados sempre se manteve em patamar</w:t>
      </w:r>
      <w:r>
        <w:rPr>
          <w:rFonts w:ascii="Times New Roman" w:hAnsi="Times New Roman" w:cs="Times New Roman"/>
          <w:sz w:val="24"/>
          <w:szCs w:val="24"/>
        </w:rPr>
        <w:t xml:space="preserve"> inferior</w:t>
      </w:r>
      <w:r w:rsidRPr="006A4D38">
        <w:rPr>
          <w:rFonts w:ascii="Times New Roman" w:hAnsi="Times New Roman" w:cs="Times New Roman"/>
          <w:sz w:val="24"/>
          <w:szCs w:val="24"/>
        </w:rPr>
        <w:t xml:space="preserve"> ao dos mesmos meses do ano anterior.</w:t>
      </w:r>
      <w:r w:rsidR="002C202D"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Quanto à massa de rendimentos reais, no cotejo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abr./1</w:t>
      </w:r>
      <w:r w:rsidR="002C202D">
        <w:rPr>
          <w:rFonts w:ascii="Times New Roman" w:hAnsi="Times New Roman" w:cs="Times New Roman"/>
          <w:sz w:val="24"/>
          <w:szCs w:val="24"/>
        </w:rPr>
        <w:t>5</w:t>
      </w:r>
      <w:r w:rsidRPr="006A4D38">
        <w:rPr>
          <w:rFonts w:ascii="Times New Roman" w:hAnsi="Times New Roman" w:cs="Times New Roman"/>
          <w:sz w:val="24"/>
          <w:szCs w:val="24"/>
        </w:rPr>
        <w:t xml:space="preserve"> com </w:t>
      </w:r>
      <w:proofErr w:type="gramStart"/>
      <w:r w:rsidR="002C202D" w:rsidRPr="006A4D38">
        <w:rPr>
          <w:rFonts w:ascii="Times New Roman" w:hAnsi="Times New Roman" w:cs="Times New Roman"/>
          <w:sz w:val="24"/>
          <w:szCs w:val="24"/>
        </w:rPr>
        <w:t>dez./</w:t>
      </w:r>
      <w:proofErr w:type="gramEnd"/>
      <w:r w:rsidRPr="006A4D38">
        <w:rPr>
          <w:rFonts w:ascii="Times New Roman" w:hAnsi="Times New Roman" w:cs="Times New Roman"/>
          <w:sz w:val="24"/>
          <w:szCs w:val="24"/>
        </w:rPr>
        <w:t>1</w:t>
      </w:r>
      <w:r w:rsidR="002C202D">
        <w:rPr>
          <w:rFonts w:ascii="Times New Roman" w:hAnsi="Times New Roman" w:cs="Times New Roman"/>
          <w:sz w:val="24"/>
          <w:szCs w:val="24"/>
        </w:rPr>
        <w:t>4</w:t>
      </w:r>
      <w:r w:rsidRPr="006A4D38">
        <w:rPr>
          <w:rFonts w:ascii="Times New Roman" w:hAnsi="Times New Roman" w:cs="Times New Roman"/>
          <w:sz w:val="24"/>
          <w:szCs w:val="24"/>
        </w:rPr>
        <w:t>, registraram-se variação negativa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para os ocupados</w:t>
      </w:r>
      <w:r w:rsidR="002C202D"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 xml:space="preserve">e </w:t>
      </w:r>
      <w:r w:rsidR="002C202D">
        <w:rPr>
          <w:rFonts w:ascii="Times New Roman" w:hAnsi="Times New Roman" w:cs="Times New Roman"/>
          <w:sz w:val="24"/>
          <w:szCs w:val="24"/>
        </w:rPr>
        <w:t>aumento</w:t>
      </w:r>
      <w:r w:rsidRPr="006A4D38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os assalariados</w:t>
      </w:r>
      <w:r w:rsidR="002C202D">
        <w:rPr>
          <w:rFonts w:ascii="Times New Roman" w:hAnsi="Times New Roman" w:cs="Times New Roman"/>
          <w:sz w:val="24"/>
          <w:szCs w:val="24"/>
        </w:rPr>
        <w:t>. Para os ocupados a variação negativa foi de vida à queda do rendimento médio real, e o aumento da massa dos assalariados foi devido ao aumento do emprego que superou a queda dos salários.</w:t>
      </w:r>
    </w:p>
    <w:p w:rsidR="0017002E" w:rsidRDefault="00406B08" w:rsidP="00FE65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perspectiva otimista para o segundo semestre de 2015, passa necessariamente, pela reversão do desempenho de desaceleração das economias brasileira e gaúcha. Contudo, como </w:t>
      </w:r>
      <w:r w:rsidRPr="00DB4A65">
        <w:rPr>
          <w:rFonts w:ascii="Times New Roman" w:hAnsi="Times New Roman" w:cs="Times New Roman"/>
          <w:sz w:val="24"/>
          <w:szCs w:val="24"/>
        </w:rPr>
        <w:t>a atividade econômica mostr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DB4A65">
        <w:rPr>
          <w:rFonts w:ascii="Times New Roman" w:hAnsi="Times New Roman" w:cs="Times New Roman"/>
          <w:sz w:val="24"/>
          <w:szCs w:val="24"/>
        </w:rPr>
        <w:t xml:space="preserve">-se estagnada, </w:t>
      </w:r>
      <w:r w:rsidR="00452ADA">
        <w:rPr>
          <w:rFonts w:ascii="Times New Roman" w:hAnsi="Times New Roman" w:cs="Times New Roman"/>
          <w:sz w:val="24"/>
          <w:szCs w:val="24"/>
        </w:rPr>
        <w:t xml:space="preserve">com </w:t>
      </w:r>
      <w:r w:rsidRPr="00DB4A65">
        <w:rPr>
          <w:rFonts w:ascii="Times New Roman" w:hAnsi="Times New Roman" w:cs="Times New Roman"/>
          <w:sz w:val="24"/>
          <w:szCs w:val="24"/>
        </w:rPr>
        <w:t>inflação</w:t>
      </w:r>
      <w:r>
        <w:rPr>
          <w:rFonts w:ascii="Times New Roman" w:hAnsi="Times New Roman" w:cs="Times New Roman"/>
          <w:sz w:val="24"/>
          <w:szCs w:val="24"/>
        </w:rPr>
        <w:t xml:space="preserve"> e desemprego </w:t>
      </w:r>
      <w:r w:rsidR="00452ADA">
        <w:rPr>
          <w:rFonts w:ascii="Times New Roman" w:hAnsi="Times New Roman" w:cs="Times New Roman"/>
          <w:sz w:val="24"/>
          <w:szCs w:val="24"/>
        </w:rPr>
        <w:t xml:space="preserve">elevados, </w:t>
      </w:r>
      <w:r w:rsidR="001700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articula</w:t>
      </w:r>
      <w:r w:rsidR="0017002E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A65">
        <w:rPr>
          <w:rFonts w:ascii="Times New Roman" w:hAnsi="Times New Roman" w:cs="Times New Roman"/>
          <w:sz w:val="24"/>
          <w:szCs w:val="24"/>
        </w:rPr>
        <w:t>entre a política monetária e a fiscal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A65">
        <w:rPr>
          <w:rFonts w:ascii="Times New Roman" w:hAnsi="Times New Roman" w:cs="Times New Roman"/>
          <w:sz w:val="24"/>
          <w:szCs w:val="24"/>
        </w:rPr>
        <w:t>visando</w:t>
      </w:r>
      <w:r w:rsidR="00452ADA">
        <w:rPr>
          <w:rFonts w:ascii="Times New Roman" w:hAnsi="Times New Roman" w:cs="Times New Roman"/>
          <w:sz w:val="24"/>
          <w:szCs w:val="24"/>
        </w:rPr>
        <w:t xml:space="preserve"> combater a</w:t>
      </w:r>
      <w:r w:rsidRPr="00DB4A65">
        <w:rPr>
          <w:rFonts w:ascii="Times New Roman" w:hAnsi="Times New Roman" w:cs="Times New Roman"/>
          <w:sz w:val="24"/>
          <w:szCs w:val="24"/>
        </w:rPr>
        <w:t xml:space="preserve"> inflação</w:t>
      </w:r>
      <w:r w:rsidR="00452A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trouxe</w:t>
      </w:r>
      <w:r w:rsidR="0017002E">
        <w:rPr>
          <w:rFonts w:ascii="Times New Roman" w:hAnsi="Times New Roman" w:cs="Times New Roman"/>
          <w:sz w:val="24"/>
          <w:szCs w:val="24"/>
        </w:rPr>
        <w:t xml:space="preserve"> medidas recessivas.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E3">
        <w:rPr>
          <w:rFonts w:ascii="Times New Roman" w:hAnsi="Times New Roman" w:cs="Times New Roman"/>
          <w:sz w:val="24"/>
          <w:szCs w:val="24"/>
        </w:rPr>
        <w:t>contenção de gastos públicos, aumentos de impostos, aumento dos juros, restrições ao crédito e reajuste de preços administrados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lastRenderedPageBreak/>
        <w:t>lado</w:t>
      </w:r>
      <w:r w:rsidRPr="00AE6AE3">
        <w:rPr>
          <w:rFonts w:ascii="Times New Roman" w:hAnsi="Times New Roman" w:cs="Times New Roman"/>
          <w:sz w:val="24"/>
          <w:szCs w:val="24"/>
        </w:rPr>
        <w:t xml:space="preserve"> da desvalorização da taxa de câmbio</w:t>
      </w:r>
      <w:r w:rsidR="0017002E">
        <w:rPr>
          <w:rFonts w:ascii="Times New Roman" w:hAnsi="Times New Roman" w:cs="Times New Roman"/>
          <w:sz w:val="24"/>
          <w:szCs w:val="24"/>
        </w:rPr>
        <w:t xml:space="preserve"> são medidas </w:t>
      </w:r>
      <w:r w:rsidRPr="00AE6AE3">
        <w:rPr>
          <w:rFonts w:ascii="Times New Roman" w:hAnsi="Times New Roman" w:cs="Times New Roman"/>
          <w:sz w:val="24"/>
          <w:szCs w:val="24"/>
        </w:rPr>
        <w:t>no sentido de efetuar</w:t>
      </w:r>
      <w:r w:rsidR="0017002E">
        <w:rPr>
          <w:rFonts w:ascii="Times New Roman" w:hAnsi="Times New Roman" w:cs="Times New Roman"/>
          <w:sz w:val="24"/>
          <w:szCs w:val="24"/>
        </w:rPr>
        <w:t xml:space="preserve"> os </w:t>
      </w:r>
      <w:r w:rsidR="0017002E" w:rsidRPr="0017002E">
        <w:rPr>
          <w:rFonts w:ascii="Times New Roman" w:hAnsi="Times New Roman" w:cs="Times New Roman"/>
          <w:sz w:val="24"/>
          <w:szCs w:val="24"/>
        </w:rPr>
        <w:t>ajustes requeridos para reequilibrar a economia</w:t>
      </w:r>
      <w:r w:rsidR="0017002E">
        <w:rPr>
          <w:rFonts w:ascii="Times New Roman" w:hAnsi="Times New Roman" w:cs="Times New Roman"/>
          <w:sz w:val="24"/>
          <w:szCs w:val="24"/>
        </w:rPr>
        <w:t xml:space="preserve">. Enquanto </w:t>
      </w:r>
      <w:r w:rsidR="0017002E" w:rsidRPr="0017002E">
        <w:rPr>
          <w:rFonts w:ascii="Times New Roman" w:hAnsi="Times New Roman" w:cs="Times New Roman"/>
          <w:sz w:val="24"/>
          <w:szCs w:val="24"/>
        </w:rPr>
        <w:t xml:space="preserve">o país </w:t>
      </w:r>
      <w:r w:rsidR="0017002E">
        <w:rPr>
          <w:rFonts w:ascii="Times New Roman" w:hAnsi="Times New Roman" w:cs="Times New Roman"/>
          <w:sz w:val="24"/>
          <w:szCs w:val="24"/>
        </w:rPr>
        <w:t xml:space="preserve">estiver </w:t>
      </w:r>
      <w:r w:rsidR="0017002E" w:rsidRPr="0017002E">
        <w:rPr>
          <w:rFonts w:ascii="Times New Roman" w:hAnsi="Times New Roman" w:cs="Times New Roman"/>
          <w:sz w:val="24"/>
          <w:szCs w:val="24"/>
        </w:rPr>
        <w:t xml:space="preserve">atravessando o processo de ajuste, as medidas corretivas </w:t>
      </w:r>
      <w:r w:rsidR="0017002E">
        <w:rPr>
          <w:rFonts w:ascii="Times New Roman" w:hAnsi="Times New Roman" w:cs="Times New Roman"/>
          <w:sz w:val="24"/>
          <w:szCs w:val="24"/>
        </w:rPr>
        <w:t xml:space="preserve">irão influenciar </w:t>
      </w:r>
      <w:r w:rsidR="00452ADA">
        <w:rPr>
          <w:rFonts w:ascii="Times New Roman" w:hAnsi="Times New Roman" w:cs="Times New Roman"/>
          <w:sz w:val="24"/>
          <w:szCs w:val="24"/>
        </w:rPr>
        <w:t>negativamente</w:t>
      </w:r>
      <w:r w:rsidR="0017002E" w:rsidRPr="0017002E">
        <w:rPr>
          <w:rFonts w:ascii="Times New Roman" w:hAnsi="Times New Roman" w:cs="Times New Roman"/>
          <w:sz w:val="24"/>
          <w:szCs w:val="24"/>
        </w:rPr>
        <w:t xml:space="preserve"> </w:t>
      </w:r>
      <w:r w:rsidR="0017002E">
        <w:rPr>
          <w:rFonts w:ascii="Times New Roman" w:hAnsi="Times New Roman" w:cs="Times New Roman"/>
          <w:sz w:val="24"/>
          <w:szCs w:val="24"/>
        </w:rPr>
        <w:t>o mercado de trabalho na RMPA.</w:t>
      </w:r>
      <w:r w:rsidR="009B431D">
        <w:rPr>
          <w:rFonts w:ascii="Times New Roman" w:hAnsi="Times New Roman" w:cs="Times New Roman"/>
          <w:sz w:val="24"/>
          <w:szCs w:val="24"/>
        </w:rPr>
        <w:t xml:space="preserve"> Portanto espera-se para o segundo semestre de 2015, um fraco desempenho da ocupação, aumento do desemprego e perda reais dos rendimentos.</w:t>
      </w:r>
    </w:p>
    <w:p w:rsidR="00452ADA" w:rsidRDefault="00452ADA" w:rsidP="00FE65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D38" w:rsidRDefault="006A4D38" w:rsidP="006A4D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38" w:rsidRPr="007132A7" w:rsidRDefault="006A4D38" w:rsidP="007132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132A7">
        <w:rPr>
          <w:rFonts w:ascii="Times New Roman" w:hAnsi="Times New Roman" w:cs="Times New Roman"/>
          <w:sz w:val="32"/>
          <w:szCs w:val="32"/>
        </w:rPr>
        <w:t>Referências</w:t>
      </w:r>
    </w:p>
    <w:p w:rsidR="007132A7" w:rsidRDefault="007132A7" w:rsidP="006A4D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4F7" w:rsidRDefault="009F34F7" w:rsidP="006A4D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8">
        <w:rPr>
          <w:rFonts w:ascii="Times New Roman" w:hAnsi="Times New Roman" w:cs="Times New Roman"/>
          <w:sz w:val="24"/>
          <w:szCs w:val="24"/>
        </w:rPr>
        <w:t>FUNDAÇÃO DE ECONOMIA E ESTATÍSTICA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 xml:space="preserve">SIEGFRIED EMANUEL HEUSER (FEE). </w:t>
      </w:r>
      <w:r w:rsidRPr="00E139EA">
        <w:rPr>
          <w:rFonts w:ascii="Times New Roman" w:hAnsi="Times New Roman" w:cs="Times New Roman"/>
          <w:sz w:val="24"/>
          <w:szCs w:val="24"/>
        </w:rPr>
        <w:t>Queda da indústria provoca recuo de 1,3% na taxa trimestral do PIB do RS</w:t>
      </w:r>
      <w:r w:rsidRPr="006A4D38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4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38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E139EA">
        <w:rPr>
          <w:rFonts w:ascii="Times New Roman" w:hAnsi="Times New Roman" w:cs="Times New Roman"/>
          <w:sz w:val="24"/>
          <w:szCs w:val="24"/>
        </w:rPr>
        <w:t>http://www.fee.rs.gov.br/indicadores/pib-rs/pib-trimestral/destaques/</w:t>
      </w:r>
      <w:r>
        <w:rPr>
          <w:rFonts w:ascii="Times New Roman" w:hAnsi="Times New Roman" w:cs="Times New Roman"/>
          <w:sz w:val="24"/>
          <w:szCs w:val="24"/>
        </w:rPr>
        <w:t xml:space="preserve">&gt;. </w:t>
      </w:r>
      <w:r w:rsidRPr="006A4D38">
        <w:rPr>
          <w:rFonts w:ascii="Times New Roman" w:hAnsi="Times New Roman" w:cs="Times New Roman"/>
          <w:sz w:val="24"/>
          <w:szCs w:val="24"/>
        </w:rPr>
        <w:t xml:space="preserve">Acesso em: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A4D38">
        <w:rPr>
          <w:rFonts w:ascii="Times New Roman" w:hAnsi="Times New Roman" w:cs="Times New Roman"/>
          <w:sz w:val="24"/>
          <w:szCs w:val="24"/>
        </w:rPr>
        <w:t xml:space="preserve"> ju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4D38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4D38">
        <w:rPr>
          <w:rFonts w:ascii="Times New Roman" w:hAnsi="Times New Roman" w:cs="Times New Roman"/>
          <w:sz w:val="24"/>
          <w:szCs w:val="24"/>
        </w:rPr>
        <w:t>.</w:t>
      </w:r>
    </w:p>
    <w:p w:rsidR="009F34F7" w:rsidRDefault="009F34F7" w:rsidP="009F3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4F7" w:rsidRDefault="00D32D28" w:rsidP="009F3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REDUÇÃO</w:t>
      </w:r>
      <w:r w:rsidRPr="00342B35">
        <w:rPr>
          <w:rFonts w:ascii="Times New Roman" w:hAnsi="Times New Roman" w:cs="Times New Roman"/>
          <w:sz w:val="24"/>
          <w:szCs w:val="24"/>
        </w:rPr>
        <w:t xml:space="preserve"> do nível ocupacional e aumento do desemprego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34F7" w:rsidRPr="009F34F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nforme</w:t>
      </w:r>
      <w:r w:rsidR="009F34F7" w:rsidRPr="009F34F7">
        <w:rPr>
          <w:rFonts w:ascii="Times New Roman" w:hAnsi="Times New Roman" w:cs="Times New Roman"/>
          <w:sz w:val="24"/>
          <w:szCs w:val="24"/>
        </w:rPr>
        <w:t xml:space="preserve"> PED-RMPA. Porto Alegre: FEE, v. 2</w:t>
      </w:r>
      <w:r w:rsidR="009F34F7">
        <w:rPr>
          <w:rFonts w:ascii="Times New Roman" w:hAnsi="Times New Roman" w:cs="Times New Roman"/>
          <w:sz w:val="24"/>
          <w:szCs w:val="24"/>
        </w:rPr>
        <w:t>4</w:t>
      </w:r>
      <w:r w:rsidR="009F34F7" w:rsidRPr="009F34F7">
        <w:rPr>
          <w:rFonts w:ascii="Times New Roman" w:hAnsi="Times New Roman" w:cs="Times New Roman"/>
          <w:sz w:val="24"/>
          <w:szCs w:val="24"/>
        </w:rPr>
        <w:t>, n. 5,</w:t>
      </w:r>
      <w:r w:rsidR="009F34F7">
        <w:rPr>
          <w:rFonts w:ascii="Times New Roman" w:hAnsi="Times New Roman" w:cs="Times New Roman"/>
          <w:sz w:val="24"/>
          <w:szCs w:val="24"/>
        </w:rPr>
        <w:t xml:space="preserve"> </w:t>
      </w:r>
      <w:r w:rsidR="009F34F7" w:rsidRPr="009F34F7">
        <w:rPr>
          <w:rFonts w:ascii="Times New Roman" w:hAnsi="Times New Roman" w:cs="Times New Roman"/>
          <w:sz w:val="24"/>
          <w:szCs w:val="24"/>
        </w:rPr>
        <w:t>maio 201</w:t>
      </w:r>
      <w:r w:rsidR="009F34F7">
        <w:rPr>
          <w:rFonts w:ascii="Times New Roman" w:hAnsi="Times New Roman" w:cs="Times New Roman"/>
          <w:sz w:val="24"/>
          <w:szCs w:val="24"/>
        </w:rPr>
        <w:t>5</w:t>
      </w:r>
      <w:r w:rsidR="009F34F7" w:rsidRPr="009F34F7">
        <w:rPr>
          <w:rFonts w:ascii="Times New Roman" w:hAnsi="Times New Roman" w:cs="Times New Roman"/>
          <w:sz w:val="24"/>
          <w:szCs w:val="24"/>
        </w:rPr>
        <w:t>.</w:t>
      </w:r>
    </w:p>
    <w:p w:rsidR="009F34F7" w:rsidRDefault="009F34F7" w:rsidP="006A4D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4F7" w:rsidRDefault="009F34F7" w:rsidP="006A4D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BRASILEIRO DE ECONOMIA E ESTATÍSTICA (IBGE). </w:t>
      </w:r>
      <w:r w:rsidRPr="00F8619E">
        <w:rPr>
          <w:rFonts w:ascii="Times New Roman" w:hAnsi="Times New Roman" w:cs="Times New Roman"/>
          <w:sz w:val="24"/>
          <w:szCs w:val="24"/>
        </w:rPr>
        <w:t>A Economia Brasileira no 1º Trimestre de 2015: Visão Geral</w:t>
      </w:r>
      <w:r>
        <w:rPr>
          <w:rFonts w:ascii="Times New Roman" w:hAnsi="Times New Roman" w:cs="Times New Roman"/>
          <w:sz w:val="24"/>
          <w:szCs w:val="24"/>
        </w:rPr>
        <w:t xml:space="preserve">. 2015. </w:t>
      </w:r>
      <w:r w:rsidRPr="006A4D38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F8619E">
        <w:rPr>
          <w:rFonts w:ascii="Times New Roman" w:hAnsi="Times New Roman" w:cs="Times New Roman"/>
          <w:sz w:val="24"/>
          <w:szCs w:val="24"/>
        </w:rPr>
        <w:t>http://www.ibge.gov.br/home/estatistica/indicadores/pib/defaultcnt.shtm</w:t>
      </w:r>
      <w:r>
        <w:rPr>
          <w:rFonts w:ascii="Times New Roman" w:hAnsi="Times New Roman" w:cs="Times New Roman"/>
          <w:sz w:val="24"/>
          <w:szCs w:val="24"/>
        </w:rPr>
        <w:t xml:space="preserve">&gt;. </w:t>
      </w:r>
      <w:r w:rsidRPr="006A4D38">
        <w:rPr>
          <w:rFonts w:ascii="Times New Roman" w:hAnsi="Times New Roman" w:cs="Times New Roman"/>
          <w:sz w:val="24"/>
          <w:szCs w:val="24"/>
        </w:rPr>
        <w:t xml:space="preserve">Acesso em: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A4D38">
        <w:rPr>
          <w:rFonts w:ascii="Times New Roman" w:hAnsi="Times New Roman" w:cs="Times New Roman"/>
          <w:sz w:val="24"/>
          <w:szCs w:val="24"/>
        </w:rPr>
        <w:t xml:space="preserve"> ju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4D38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4D38">
        <w:rPr>
          <w:rFonts w:ascii="Times New Roman" w:hAnsi="Times New Roman" w:cs="Times New Roman"/>
          <w:sz w:val="24"/>
          <w:szCs w:val="24"/>
        </w:rPr>
        <w:t>.</w:t>
      </w:r>
    </w:p>
    <w:sectPr w:rsidR="009F34F7" w:rsidSect="00A93CCA">
      <w:headerReference w:type="default" r:id="rId1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43" w:rsidRDefault="00E85A43" w:rsidP="002C7923">
      <w:pPr>
        <w:spacing w:after="0" w:line="240" w:lineRule="auto"/>
      </w:pPr>
      <w:r>
        <w:separator/>
      </w:r>
    </w:p>
  </w:endnote>
  <w:endnote w:type="continuationSeparator" w:id="0">
    <w:p w:rsidR="00E85A43" w:rsidRDefault="00E85A43" w:rsidP="002C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43" w:rsidRDefault="00E85A43" w:rsidP="002C7923">
      <w:pPr>
        <w:spacing w:after="0" w:line="240" w:lineRule="auto"/>
      </w:pPr>
      <w:r>
        <w:separator/>
      </w:r>
    </w:p>
  </w:footnote>
  <w:footnote w:type="continuationSeparator" w:id="0">
    <w:p w:rsidR="00E85A43" w:rsidRDefault="00E85A43" w:rsidP="002C7923">
      <w:pPr>
        <w:spacing w:after="0" w:line="240" w:lineRule="auto"/>
      </w:pPr>
      <w:r>
        <w:continuationSeparator/>
      </w:r>
    </w:p>
  </w:footnote>
  <w:footnote w:id="1">
    <w:p w:rsidR="00FD0A95" w:rsidRPr="001F5F01" w:rsidRDefault="00FD0A95">
      <w:pPr>
        <w:pStyle w:val="Textodenotaderodap"/>
        <w:rPr>
          <w:rFonts w:ascii="Times New Roman" w:hAnsi="Times New Roman" w:cs="Times New Roman"/>
        </w:rPr>
      </w:pPr>
      <w:r w:rsidRPr="001F5F01">
        <w:rPr>
          <w:rStyle w:val="Refdenotaderodap"/>
          <w:rFonts w:ascii="Times New Roman" w:hAnsi="Times New Roman" w:cs="Times New Roman"/>
        </w:rPr>
        <w:footnoteRef/>
      </w:r>
      <w:r w:rsidRPr="001F5F01">
        <w:rPr>
          <w:rFonts w:ascii="Times New Roman" w:hAnsi="Times New Roman" w:cs="Times New Roman"/>
        </w:rPr>
        <w:t xml:space="preserve"> Utilizou-se a série ajustada, que incorpora as informações declaradas fora do prazo.</w:t>
      </w:r>
    </w:p>
  </w:footnote>
  <w:footnote w:id="2">
    <w:p w:rsidR="00FD0A95" w:rsidRPr="00C10952" w:rsidRDefault="00FD0A95" w:rsidP="00C10952">
      <w:pPr>
        <w:pStyle w:val="Textodenotaderodap"/>
        <w:jc w:val="both"/>
        <w:rPr>
          <w:rFonts w:ascii="Times New Roman" w:hAnsi="Times New Roman" w:cs="Times New Roman"/>
        </w:rPr>
      </w:pPr>
      <w:r w:rsidRPr="00C10952">
        <w:rPr>
          <w:rStyle w:val="Refdenotaderodap"/>
          <w:rFonts w:ascii="Times New Roman" w:hAnsi="Times New Roman" w:cs="Times New Roman"/>
        </w:rPr>
        <w:footnoteRef/>
      </w:r>
      <w:r w:rsidRPr="00C10952">
        <w:rPr>
          <w:rFonts w:ascii="Times New Roman" w:hAnsi="Times New Roman" w:cs="Times New Roman"/>
        </w:rPr>
        <w:t xml:space="preserve"> Os dados desta seção estendem-se somente até </w:t>
      </w:r>
      <w:r>
        <w:rPr>
          <w:rFonts w:ascii="Times New Roman" w:hAnsi="Times New Roman" w:cs="Times New Roman"/>
        </w:rPr>
        <w:t>abril</w:t>
      </w:r>
      <w:r w:rsidRPr="00C10952">
        <w:rPr>
          <w:rFonts w:ascii="Times New Roman" w:hAnsi="Times New Roman" w:cs="Times New Roman"/>
        </w:rPr>
        <w:t xml:space="preserve">, pois, de acordo com a metodologia da PED, as perguntas sobre rendimentos têm como referência o mês anterior ao que a Pesquisa é realizada. Portanto, na Pesquisa de </w:t>
      </w:r>
      <w:r>
        <w:rPr>
          <w:rFonts w:ascii="Times New Roman" w:hAnsi="Times New Roman" w:cs="Times New Roman"/>
        </w:rPr>
        <w:t>maio</w:t>
      </w:r>
      <w:r w:rsidRPr="00C10952">
        <w:rPr>
          <w:rFonts w:ascii="Times New Roman" w:hAnsi="Times New Roman" w:cs="Times New Roman"/>
        </w:rPr>
        <w:t xml:space="preserve"> de 201</w:t>
      </w:r>
      <w:r>
        <w:rPr>
          <w:rFonts w:ascii="Times New Roman" w:hAnsi="Times New Roman" w:cs="Times New Roman"/>
        </w:rPr>
        <w:t>5</w:t>
      </w:r>
      <w:r w:rsidRPr="00C10952">
        <w:rPr>
          <w:rFonts w:ascii="Times New Roman" w:hAnsi="Times New Roman" w:cs="Times New Roman"/>
        </w:rPr>
        <w:t xml:space="preserve"> foram coletadas informações sobre rendimentos relativas a </w:t>
      </w:r>
      <w:r>
        <w:rPr>
          <w:rFonts w:ascii="Times New Roman" w:hAnsi="Times New Roman" w:cs="Times New Roman"/>
        </w:rPr>
        <w:t>abril</w:t>
      </w:r>
      <w:r w:rsidRPr="00C10952">
        <w:rPr>
          <w:rFonts w:ascii="Times New Roman" w:hAnsi="Times New Roman" w:cs="Times New Roman"/>
        </w:rPr>
        <w:t xml:space="preserve"> desse ano.</w:t>
      </w:r>
    </w:p>
  </w:footnote>
  <w:footnote w:id="3">
    <w:p w:rsidR="004A4E1E" w:rsidRPr="004A4E1E" w:rsidRDefault="004A4E1E">
      <w:pPr>
        <w:pStyle w:val="Textodenotaderodap"/>
        <w:rPr>
          <w:rFonts w:ascii="Times New Roman" w:hAnsi="Times New Roman" w:cs="Times New Roman"/>
        </w:rPr>
      </w:pPr>
      <w:r w:rsidRPr="004A4E1E">
        <w:rPr>
          <w:rStyle w:val="Refdenotaderodap"/>
          <w:rFonts w:ascii="Times New Roman" w:hAnsi="Times New Roman" w:cs="Times New Roman"/>
        </w:rPr>
        <w:footnoteRef/>
      </w:r>
      <w:r w:rsidRPr="004A4E1E">
        <w:rPr>
          <w:rFonts w:ascii="Times New Roman" w:hAnsi="Times New Roman" w:cs="Times New Roman"/>
        </w:rPr>
        <w:t xml:space="preserve"> A inflação medida pelo IPC do IEP foi de 10% no acumulado do ano.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528107"/>
      <w:docPartObj>
        <w:docPartGallery w:val="Page Numbers (Top of Page)"/>
        <w:docPartUnique/>
      </w:docPartObj>
    </w:sdtPr>
    <w:sdtContent>
      <w:p w:rsidR="00A93CCA" w:rsidRDefault="00A93CC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A93CCA" w:rsidRDefault="00A93C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EC"/>
    <w:rsid w:val="000060DB"/>
    <w:rsid w:val="000108E1"/>
    <w:rsid w:val="00015641"/>
    <w:rsid w:val="000167D2"/>
    <w:rsid w:val="000808E7"/>
    <w:rsid w:val="000852E0"/>
    <w:rsid w:val="000942A9"/>
    <w:rsid w:val="000B1F0C"/>
    <w:rsid w:val="000C2679"/>
    <w:rsid w:val="000C5FA3"/>
    <w:rsid w:val="000D39FB"/>
    <w:rsid w:val="000F676B"/>
    <w:rsid w:val="00105EA4"/>
    <w:rsid w:val="00105FB5"/>
    <w:rsid w:val="00153286"/>
    <w:rsid w:val="0017002E"/>
    <w:rsid w:val="00177196"/>
    <w:rsid w:val="00186C26"/>
    <w:rsid w:val="00190459"/>
    <w:rsid w:val="001C6648"/>
    <w:rsid w:val="001F44A5"/>
    <w:rsid w:val="001F5F01"/>
    <w:rsid w:val="00216C8E"/>
    <w:rsid w:val="002375E6"/>
    <w:rsid w:val="002642A1"/>
    <w:rsid w:val="00276095"/>
    <w:rsid w:val="002B6BDA"/>
    <w:rsid w:val="002C202D"/>
    <w:rsid w:val="002C7923"/>
    <w:rsid w:val="002E311E"/>
    <w:rsid w:val="003209B8"/>
    <w:rsid w:val="00327FAF"/>
    <w:rsid w:val="00330598"/>
    <w:rsid w:val="00330CAD"/>
    <w:rsid w:val="0033308A"/>
    <w:rsid w:val="00337FD4"/>
    <w:rsid w:val="00342B35"/>
    <w:rsid w:val="003443D9"/>
    <w:rsid w:val="003577D4"/>
    <w:rsid w:val="00361519"/>
    <w:rsid w:val="00362DB9"/>
    <w:rsid w:val="00363DB6"/>
    <w:rsid w:val="00364A35"/>
    <w:rsid w:val="00367B0C"/>
    <w:rsid w:val="00386294"/>
    <w:rsid w:val="003B2B0E"/>
    <w:rsid w:val="003B6CC4"/>
    <w:rsid w:val="003C11E7"/>
    <w:rsid w:val="003C4AE8"/>
    <w:rsid w:val="003C7C3A"/>
    <w:rsid w:val="003E6162"/>
    <w:rsid w:val="003F0F84"/>
    <w:rsid w:val="003F4C53"/>
    <w:rsid w:val="00406B08"/>
    <w:rsid w:val="004077C7"/>
    <w:rsid w:val="0041520B"/>
    <w:rsid w:val="0043092A"/>
    <w:rsid w:val="004447F9"/>
    <w:rsid w:val="00452ADA"/>
    <w:rsid w:val="0047638C"/>
    <w:rsid w:val="00481385"/>
    <w:rsid w:val="004A1FD9"/>
    <w:rsid w:val="004A4E1E"/>
    <w:rsid w:val="004C12A0"/>
    <w:rsid w:val="004E51B6"/>
    <w:rsid w:val="004F290E"/>
    <w:rsid w:val="004F37E2"/>
    <w:rsid w:val="004F48FC"/>
    <w:rsid w:val="0052058E"/>
    <w:rsid w:val="00540D2A"/>
    <w:rsid w:val="00540FCA"/>
    <w:rsid w:val="00560F3B"/>
    <w:rsid w:val="00571D79"/>
    <w:rsid w:val="005846DB"/>
    <w:rsid w:val="00586763"/>
    <w:rsid w:val="005A0FB2"/>
    <w:rsid w:val="005A7DC5"/>
    <w:rsid w:val="005D18A0"/>
    <w:rsid w:val="005E7BB3"/>
    <w:rsid w:val="005F34B8"/>
    <w:rsid w:val="005F3AD2"/>
    <w:rsid w:val="00623FDF"/>
    <w:rsid w:val="006336A8"/>
    <w:rsid w:val="006343C5"/>
    <w:rsid w:val="006379BB"/>
    <w:rsid w:val="00646E9B"/>
    <w:rsid w:val="00647B25"/>
    <w:rsid w:val="006552B0"/>
    <w:rsid w:val="0066131D"/>
    <w:rsid w:val="006727EA"/>
    <w:rsid w:val="00677A52"/>
    <w:rsid w:val="006822A7"/>
    <w:rsid w:val="00693592"/>
    <w:rsid w:val="006A4D38"/>
    <w:rsid w:val="006B0D39"/>
    <w:rsid w:val="006B2095"/>
    <w:rsid w:val="006B2AF2"/>
    <w:rsid w:val="006B7E41"/>
    <w:rsid w:val="006C6049"/>
    <w:rsid w:val="007132A7"/>
    <w:rsid w:val="00716D51"/>
    <w:rsid w:val="00717B1B"/>
    <w:rsid w:val="007312A5"/>
    <w:rsid w:val="0075103F"/>
    <w:rsid w:val="00774829"/>
    <w:rsid w:val="007A288E"/>
    <w:rsid w:val="007E75E3"/>
    <w:rsid w:val="007F6B82"/>
    <w:rsid w:val="00806822"/>
    <w:rsid w:val="008114B4"/>
    <w:rsid w:val="00814778"/>
    <w:rsid w:val="008150C9"/>
    <w:rsid w:val="00841285"/>
    <w:rsid w:val="00873B55"/>
    <w:rsid w:val="00881614"/>
    <w:rsid w:val="008A1AE6"/>
    <w:rsid w:val="008B2132"/>
    <w:rsid w:val="008C23A8"/>
    <w:rsid w:val="008D2F73"/>
    <w:rsid w:val="00907473"/>
    <w:rsid w:val="009610F3"/>
    <w:rsid w:val="00965F8E"/>
    <w:rsid w:val="009664F0"/>
    <w:rsid w:val="0097698B"/>
    <w:rsid w:val="00985866"/>
    <w:rsid w:val="009A3398"/>
    <w:rsid w:val="009B0451"/>
    <w:rsid w:val="009B431D"/>
    <w:rsid w:val="009B4997"/>
    <w:rsid w:val="009D53E6"/>
    <w:rsid w:val="009E3D21"/>
    <w:rsid w:val="009F34F7"/>
    <w:rsid w:val="009F62C9"/>
    <w:rsid w:val="00A24484"/>
    <w:rsid w:val="00A274BE"/>
    <w:rsid w:val="00A507E9"/>
    <w:rsid w:val="00A7358D"/>
    <w:rsid w:val="00A93CCA"/>
    <w:rsid w:val="00AA7BDC"/>
    <w:rsid w:val="00AB6B59"/>
    <w:rsid w:val="00AD0960"/>
    <w:rsid w:val="00AE6AE3"/>
    <w:rsid w:val="00AF7A6D"/>
    <w:rsid w:val="00B062FD"/>
    <w:rsid w:val="00B542D8"/>
    <w:rsid w:val="00B85F59"/>
    <w:rsid w:val="00BF12AE"/>
    <w:rsid w:val="00BF5ACC"/>
    <w:rsid w:val="00C10952"/>
    <w:rsid w:val="00C12D07"/>
    <w:rsid w:val="00C325A5"/>
    <w:rsid w:val="00C4135A"/>
    <w:rsid w:val="00C462AC"/>
    <w:rsid w:val="00C5312B"/>
    <w:rsid w:val="00CB0042"/>
    <w:rsid w:val="00CC1EE8"/>
    <w:rsid w:val="00CD0A86"/>
    <w:rsid w:val="00CE099D"/>
    <w:rsid w:val="00CE6857"/>
    <w:rsid w:val="00CE7CCE"/>
    <w:rsid w:val="00CF4E28"/>
    <w:rsid w:val="00D22E19"/>
    <w:rsid w:val="00D2379C"/>
    <w:rsid w:val="00D32D28"/>
    <w:rsid w:val="00D3314B"/>
    <w:rsid w:val="00D37CBD"/>
    <w:rsid w:val="00D40CDB"/>
    <w:rsid w:val="00D42317"/>
    <w:rsid w:val="00D429BE"/>
    <w:rsid w:val="00DA1349"/>
    <w:rsid w:val="00DA71DE"/>
    <w:rsid w:val="00DB4A65"/>
    <w:rsid w:val="00DB58A9"/>
    <w:rsid w:val="00DC6B3C"/>
    <w:rsid w:val="00DD5F97"/>
    <w:rsid w:val="00DE2B0B"/>
    <w:rsid w:val="00DF46C7"/>
    <w:rsid w:val="00DF61EC"/>
    <w:rsid w:val="00E139EA"/>
    <w:rsid w:val="00E85A43"/>
    <w:rsid w:val="00EC3C85"/>
    <w:rsid w:val="00EC5739"/>
    <w:rsid w:val="00ED4232"/>
    <w:rsid w:val="00EE5732"/>
    <w:rsid w:val="00F0282F"/>
    <w:rsid w:val="00F03247"/>
    <w:rsid w:val="00F03413"/>
    <w:rsid w:val="00F0709B"/>
    <w:rsid w:val="00F120BF"/>
    <w:rsid w:val="00F24889"/>
    <w:rsid w:val="00F54500"/>
    <w:rsid w:val="00F61B08"/>
    <w:rsid w:val="00F8619E"/>
    <w:rsid w:val="00FB0868"/>
    <w:rsid w:val="00FC1865"/>
    <w:rsid w:val="00FC272F"/>
    <w:rsid w:val="00FC3BBD"/>
    <w:rsid w:val="00FC4DD4"/>
    <w:rsid w:val="00FC6298"/>
    <w:rsid w:val="00FD0A95"/>
    <w:rsid w:val="00FD31B8"/>
    <w:rsid w:val="00FE3F63"/>
    <w:rsid w:val="00FE65FF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058C0-30AC-4C22-AC40-AADBFC86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1E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79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79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7923"/>
    <w:rPr>
      <w:vertAlign w:val="superscript"/>
    </w:rPr>
  </w:style>
  <w:style w:type="character" w:customStyle="1" w:styleId="postdate">
    <w:name w:val="post_date"/>
    <w:basedOn w:val="Fontepargpadro"/>
    <w:rsid w:val="00E139EA"/>
  </w:style>
  <w:style w:type="character" w:styleId="Hyperlink">
    <w:name w:val="Hyperlink"/>
    <w:basedOn w:val="Fontepargpadro"/>
    <w:uiPriority w:val="99"/>
    <w:unhideWhenUsed/>
    <w:rsid w:val="007132A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9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3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CCA"/>
  </w:style>
  <w:style w:type="paragraph" w:styleId="Rodap">
    <w:name w:val="footer"/>
    <w:basedOn w:val="Normal"/>
    <w:link w:val="RodapChar"/>
    <w:uiPriority w:val="99"/>
    <w:unhideWhenUsed/>
    <w:rsid w:val="00A93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40B-9F7F-4C65-8B76-40D7EF37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17</Pages>
  <Words>4479</Words>
  <Characters>24187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Leite Chaves</dc:creator>
  <cp:keywords/>
  <dc:description/>
  <cp:lastModifiedBy>Andre Luiz Leite Chaves</cp:lastModifiedBy>
  <cp:revision>18</cp:revision>
  <cp:lastPrinted>2015-07-14T19:58:00Z</cp:lastPrinted>
  <dcterms:created xsi:type="dcterms:W3CDTF">2015-07-20T15:03:00Z</dcterms:created>
  <dcterms:modified xsi:type="dcterms:W3CDTF">2015-07-24T18:49:00Z</dcterms:modified>
</cp:coreProperties>
</file>